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21925" w14:textId="2570EE6E" w:rsidR="006C5DCE" w:rsidRPr="00EF1442" w:rsidRDefault="00200FD3" w:rsidP="006C5DCE">
      <w:pPr>
        <w:pStyle w:val="Sinespaciado"/>
        <w:ind w:right="562"/>
      </w:pPr>
      <w:r w:rsidRPr="00EF1442">
        <w:t xml:space="preserve">        </w:t>
      </w:r>
    </w:p>
    <w:p w14:paraId="65EB8F8F" w14:textId="77777777" w:rsidR="006C5DCE" w:rsidRPr="00EF1442" w:rsidRDefault="006C5DCE" w:rsidP="006C5DCE">
      <w:pPr>
        <w:pStyle w:val="Sinespaciado"/>
        <w:ind w:right="562"/>
        <w:rPr>
          <w:rFonts w:asciiTheme="minorHAnsi" w:hAnsiTheme="minorHAnsi" w:cstheme="minorHAnsi"/>
          <w:b/>
        </w:rPr>
      </w:pPr>
    </w:p>
    <w:p w14:paraId="18EF492D" w14:textId="77777777" w:rsidR="006C5DCE" w:rsidRPr="00EF1442" w:rsidRDefault="006C5DCE" w:rsidP="006C5DCE">
      <w:pPr>
        <w:pStyle w:val="Sinespaciado"/>
        <w:ind w:right="562"/>
        <w:rPr>
          <w:rFonts w:asciiTheme="minorHAnsi" w:hAnsiTheme="minorHAnsi" w:cstheme="minorHAnsi"/>
          <w:b/>
        </w:rPr>
      </w:pPr>
    </w:p>
    <w:p w14:paraId="2ED7103A" w14:textId="77777777" w:rsidR="006C5DCE" w:rsidRPr="00EF1442" w:rsidRDefault="006C5DCE" w:rsidP="006C5DCE">
      <w:pPr>
        <w:pStyle w:val="Sinespaciado"/>
        <w:ind w:right="562"/>
        <w:rPr>
          <w:rFonts w:asciiTheme="minorHAnsi" w:hAnsiTheme="minorHAnsi" w:cstheme="minorHAnsi"/>
          <w:b/>
        </w:rPr>
      </w:pPr>
    </w:p>
    <w:p w14:paraId="0B96427C" w14:textId="77777777" w:rsidR="006C5DCE" w:rsidRPr="00EF1442" w:rsidRDefault="006C5DCE" w:rsidP="006C5DCE">
      <w:pPr>
        <w:pStyle w:val="Sinespaciado"/>
        <w:ind w:right="562"/>
        <w:rPr>
          <w:rFonts w:asciiTheme="minorHAnsi" w:hAnsiTheme="minorHAnsi" w:cstheme="minorHAnsi"/>
          <w:b/>
        </w:rPr>
      </w:pPr>
    </w:p>
    <w:p w14:paraId="1E81587B" w14:textId="1CB79D68" w:rsidR="006C5DCE" w:rsidRPr="00EF1442" w:rsidRDefault="006C5DCE" w:rsidP="006C5DCE">
      <w:pPr>
        <w:pStyle w:val="Sinespaciado"/>
        <w:ind w:right="562"/>
        <w:rPr>
          <w:rFonts w:asciiTheme="minorHAnsi" w:hAnsiTheme="minorHAnsi" w:cstheme="minorHAnsi"/>
          <w:b/>
        </w:rPr>
      </w:pPr>
    </w:p>
    <w:p w14:paraId="632C1A75" w14:textId="717B219C" w:rsidR="006C5DCE" w:rsidRPr="00EF1442" w:rsidRDefault="00575F93" w:rsidP="006C5DCE">
      <w:pPr>
        <w:pStyle w:val="Sinespaciado"/>
        <w:ind w:right="562"/>
        <w:jc w:val="right"/>
        <w:rPr>
          <w:rFonts w:asciiTheme="minorHAnsi" w:hAnsiTheme="minorHAnsi" w:cstheme="minorHAnsi"/>
          <w:b/>
        </w:rPr>
      </w:pPr>
      <w:r w:rsidRPr="00EF1442">
        <w:rPr>
          <w:rFonts w:asciiTheme="minorHAnsi" w:hAnsiTheme="minorHAnsi" w:cstheme="minorHAnsi"/>
          <w:b/>
        </w:rPr>
        <w:t>OTROS REGLAMENTOS</w:t>
      </w:r>
    </w:p>
    <w:p w14:paraId="2EABD9A3" w14:textId="12436CA2" w:rsidR="00A36F10" w:rsidRPr="00EF1442" w:rsidRDefault="00717F26" w:rsidP="00575F93">
      <w:pPr>
        <w:pStyle w:val="Sinespaciado"/>
        <w:ind w:right="562"/>
        <w:jc w:val="right"/>
        <w:rPr>
          <w:rFonts w:asciiTheme="minorHAnsi" w:hAnsiTheme="minorHAnsi" w:cstheme="minorHAnsi"/>
          <w:b/>
        </w:rPr>
      </w:pPr>
      <w:r w:rsidRPr="00EF1442">
        <w:rPr>
          <w:rFonts w:asciiTheme="minorHAnsi" w:hAnsiTheme="minorHAnsi" w:cstheme="minorHAnsi"/>
          <w:b/>
        </w:rPr>
        <w:t>PLAN DE CONTROL DE CALIDAD</w:t>
      </w:r>
    </w:p>
    <w:p w14:paraId="2DFFE80D" w14:textId="77777777" w:rsidR="006C5DCE" w:rsidRPr="00EF1442" w:rsidRDefault="006C5DCE" w:rsidP="006C5DCE">
      <w:pPr>
        <w:pStyle w:val="Sinespaciado"/>
        <w:ind w:right="562"/>
        <w:rPr>
          <w:rFonts w:asciiTheme="minorHAnsi" w:hAnsiTheme="minorHAnsi" w:cstheme="minorHAnsi"/>
          <w:b/>
        </w:rPr>
      </w:pPr>
    </w:p>
    <w:p w14:paraId="4D7603A1" w14:textId="77777777" w:rsidR="006C5DCE" w:rsidRPr="00EF1442" w:rsidRDefault="006C5DCE" w:rsidP="006C5DCE">
      <w:pPr>
        <w:pStyle w:val="Sinespaciado"/>
        <w:ind w:right="562"/>
        <w:rPr>
          <w:rFonts w:asciiTheme="minorHAnsi" w:hAnsiTheme="minorHAnsi" w:cstheme="minorHAnsi"/>
          <w:b/>
        </w:rPr>
      </w:pPr>
    </w:p>
    <w:p w14:paraId="43760736" w14:textId="77777777" w:rsidR="006C5DCE" w:rsidRPr="00EF1442" w:rsidRDefault="006C5DCE" w:rsidP="006C5DCE">
      <w:pPr>
        <w:pStyle w:val="Sinespaciado"/>
        <w:ind w:right="562"/>
        <w:rPr>
          <w:rFonts w:asciiTheme="minorHAnsi" w:hAnsiTheme="minorHAnsi" w:cstheme="minorHAnsi"/>
          <w:b/>
        </w:rPr>
      </w:pPr>
    </w:p>
    <w:p w14:paraId="21FF86A6" w14:textId="77777777" w:rsidR="006C5DCE" w:rsidRPr="00EF1442" w:rsidRDefault="006C5DCE" w:rsidP="006C5DCE">
      <w:pPr>
        <w:pStyle w:val="Sinespaciado"/>
        <w:ind w:right="562"/>
        <w:rPr>
          <w:rFonts w:asciiTheme="minorHAnsi" w:hAnsiTheme="minorHAnsi" w:cstheme="minorHAnsi"/>
          <w:b/>
        </w:rPr>
      </w:pPr>
    </w:p>
    <w:p w14:paraId="62DD5496" w14:textId="77777777" w:rsidR="006C5DCE" w:rsidRPr="00EF1442" w:rsidRDefault="006C5DCE" w:rsidP="006C5DCE">
      <w:pPr>
        <w:pStyle w:val="Sinespaciado"/>
        <w:ind w:right="562"/>
        <w:rPr>
          <w:rFonts w:asciiTheme="minorHAnsi" w:hAnsiTheme="minorHAnsi" w:cstheme="minorHAnsi"/>
          <w:b/>
        </w:rPr>
      </w:pPr>
    </w:p>
    <w:p w14:paraId="6002E6DE" w14:textId="77777777" w:rsidR="006C5DCE" w:rsidRPr="00EF1442" w:rsidRDefault="006C5DCE" w:rsidP="006C5DCE">
      <w:pPr>
        <w:pStyle w:val="Sinespaciado"/>
        <w:ind w:right="562"/>
        <w:rPr>
          <w:rFonts w:asciiTheme="minorHAnsi" w:hAnsiTheme="minorHAnsi" w:cstheme="minorHAnsi"/>
          <w:b/>
        </w:rPr>
      </w:pPr>
    </w:p>
    <w:p w14:paraId="6A5FAD76" w14:textId="77777777" w:rsidR="006C5DCE" w:rsidRPr="00EF1442" w:rsidRDefault="006C5DCE" w:rsidP="006C5DCE">
      <w:pPr>
        <w:pStyle w:val="Sinespaciado"/>
        <w:ind w:right="562"/>
        <w:rPr>
          <w:rFonts w:asciiTheme="minorHAnsi" w:hAnsiTheme="minorHAnsi" w:cstheme="minorHAnsi"/>
          <w:b/>
        </w:rPr>
      </w:pPr>
    </w:p>
    <w:p w14:paraId="738E6766" w14:textId="77777777" w:rsidR="006C5DCE" w:rsidRPr="00EF1442" w:rsidRDefault="006C5DCE" w:rsidP="006C5DCE">
      <w:pPr>
        <w:pStyle w:val="Sinespaciado"/>
        <w:ind w:right="562"/>
        <w:rPr>
          <w:rFonts w:asciiTheme="minorHAnsi" w:hAnsiTheme="minorHAnsi" w:cstheme="minorHAnsi"/>
          <w:b/>
        </w:rPr>
      </w:pPr>
    </w:p>
    <w:p w14:paraId="3921A499" w14:textId="77777777" w:rsidR="006C5DCE" w:rsidRPr="00EF1442" w:rsidRDefault="006C5DCE" w:rsidP="006C5DCE">
      <w:pPr>
        <w:pStyle w:val="Sinespaciado"/>
        <w:ind w:right="562"/>
        <w:rPr>
          <w:rFonts w:asciiTheme="minorHAnsi" w:hAnsiTheme="minorHAnsi" w:cstheme="minorHAnsi"/>
          <w:b/>
        </w:rPr>
      </w:pPr>
    </w:p>
    <w:p w14:paraId="5AB454D3" w14:textId="77777777" w:rsidR="006C5DCE" w:rsidRPr="00EF1442" w:rsidRDefault="006C5DCE" w:rsidP="006C5DCE">
      <w:pPr>
        <w:pStyle w:val="Sinespaciado"/>
        <w:ind w:right="562"/>
        <w:rPr>
          <w:rFonts w:asciiTheme="minorHAnsi" w:hAnsiTheme="minorHAnsi" w:cstheme="minorHAnsi"/>
          <w:b/>
        </w:rPr>
      </w:pPr>
    </w:p>
    <w:p w14:paraId="53271B49" w14:textId="77777777" w:rsidR="006C5DCE" w:rsidRPr="00EF1442" w:rsidRDefault="006C5DCE" w:rsidP="006C5DCE">
      <w:pPr>
        <w:pStyle w:val="Sinespaciado"/>
        <w:ind w:right="562"/>
        <w:rPr>
          <w:rFonts w:asciiTheme="minorHAnsi" w:hAnsiTheme="minorHAnsi" w:cstheme="minorHAnsi"/>
          <w:b/>
        </w:rPr>
      </w:pPr>
    </w:p>
    <w:p w14:paraId="1E4EAA4B" w14:textId="77777777" w:rsidR="006C5DCE" w:rsidRPr="00EF1442" w:rsidRDefault="006C5DCE" w:rsidP="006C5DCE">
      <w:pPr>
        <w:pStyle w:val="Sinespaciado"/>
        <w:ind w:right="562"/>
        <w:rPr>
          <w:rFonts w:asciiTheme="minorHAnsi" w:hAnsiTheme="minorHAnsi" w:cstheme="minorHAnsi"/>
          <w:b/>
        </w:rPr>
      </w:pPr>
    </w:p>
    <w:p w14:paraId="4AE7D2DE" w14:textId="77777777" w:rsidR="006C5DCE" w:rsidRPr="00EF1442" w:rsidRDefault="006C5DCE" w:rsidP="006C5DCE">
      <w:pPr>
        <w:pStyle w:val="Sinespaciado"/>
        <w:ind w:right="562"/>
        <w:rPr>
          <w:rFonts w:asciiTheme="minorHAnsi" w:hAnsiTheme="minorHAnsi" w:cstheme="minorHAnsi"/>
          <w:b/>
        </w:rPr>
      </w:pPr>
    </w:p>
    <w:p w14:paraId="3A915D66" w14:textId="77777777" w:rsidR="006C5DCE" w:rsidRPr="00EF1442" w:rsidRDefault="006C5DCE" w:rsidP="006C5DCE">
      <w:pPr>
        <w:pStyle w:val="Sinespaciado"/>
        <w:ind w:right="562"/>
        <w:rPr>
          <w:rFonts w:asciiTheme="minorHAnsi" w:hAnsiTheme="minorHAnsi" w:cstheme="minorHAnsi"/>
          <w:b/>
        </w:rPr>
      </w:pPr>
    </w:p>
    <w:p w14:paraId="75B8E838" w14:textId="77777777" w:rsidR="006C5DCE" w:rsidRPr="00EF1442" w:rsidRDefault="006C5DCE" w:rsidP="006C5DCE">
      <w:pPr>
        <w:pStyle w:val="Sinespaciado"/>
        <w:ind w:right="562"/>
        <w:rPr>
          <w:rFonts w:asciiTheme="minorHAnsi" w:hAnsiTheme="minorHAnsi" w:cstheme="minorHAnsi"/>
          <w:b/>
        </w:rPr>
      </w:pPr>
    </w:p>
    <w:p w14:paraId="51B1A833" w14:textId="77777777" w:rsidR="006C5DCE" w:rsidRPr="00EF1442" w:rsidRDefault="006C5DCE" w:rsidP="006C5DCE">
      <w:pPr>
        <w:pStyle w:val="Sinespaciado"/>
        <w:ind w:right="562"/>
        <w:rPr>
          <w:rFonts w:asciiTheme="minorHAnsi" w:hAnsiTheme="minorHAnsi" w:cstheme="minorHAnsi"/>
          <w:b/>
        </w:rPr>
      </w:pPr>
    </w:p>
    <w:p w14:paraId="278E901C" w14:textId="77777777" w:rsidR="006C5DCE" w:rsidRPr="00EF1442" w:rsidRDefault="006C5DCE" w:rsidP="006C5DCE">
      <w:pPr>
        <w:pStyle w:val="Sinespaciado"/>
        <w:ind w:right="562"/>
        <w:rPr>
          <w:rFonts w:asciiTheme="minorHAnsi" w:hAnsiTheme="minorHAnsi" w:cstheme="minorHAnsi"/>
          <w:b/>
        </w:rPr>
      </w:pPr>
    </w:p>
    <w:p w14:paraId="233B4503" w14:textId="77777777" w:rsidR="006C5DCE" w:rsidRPr="00EF1442" w:rsidRDefault="006C5DCE" w:rsidP="006C5DCE">
      <w:pPr>
        <w:pStyle w:val="Sinespaciado"/>
        <w:ind w:right="562"/>
        <w:rPr>
          <w:rFonts w:asciiTheme="minorHAnsi" w:hAnsiTheme="minorHAnsi" w:cstheme="minorHAnsi"/>
          <w:b/>
        </w:rPr>
      </w:pPr>
    </w:p>
    <w:p w14:paraId="33D33877" w14:textId="77777777" w:rsidR="006C5DCE" w:rsidRPr="00EF1442" w:rsidRDefault="006C5DCE" w:rsidP="006C5DCE">
      <w:pPr>
        <w:pStyle w:val="Sinespaciado"/>
        <w:ind w:right="562"/>
        <w:rPr>
          <w:rFonts w:asciiTheme="minorHAnsi" w:hAnsiTheme="minorHAnsi" w:cstheme="minorHAnsi"/>
          <w:b/>
        </w:rPr>
      </w:pPr>
    </w:p>
    <w:p w14:paraId="492A05CC" w14:textId="77777777" w:rsidR="006C5DCE" w:rsidRPr="00EF1442" w:rsidRDefault="006C5DCE" w:rsidP="006C5DCE">
      <w:pPr>
        <w:pStyle w:val="Sinespaciado"/>
        <w:ind w:right="562"/>
        <w:rPr>
          <w:rFonts w:asciiTheme="minorHAnsi" w:hAnsiTheme="minorHAnsi" w:cstheme="minorHAnsi"/>
          <w:b/>
        </w:rPr>
      </w:pPr>
    </w:p>
    <w:p w14:paraId="6C2D3168" w14:textId="77777777" w:rsidR="006C5DCE" w:rsidRPr="00EF1442" w:rsidRDefault="006C5DCE" w:rsidP="006C5DCE">
      <w:pPr>
        <w:pStyle w:val="Sinespaciado"/>
        <w:ind w:right="562"/>
        <w:rPr>
          <w:rFonts w:asciiTheme="minorHAnsi" w:hAnsiTheme="minorHAnsi" w:cstheme="minorHAnsi"/>
          <w:b/>
        </w:rPr>
      </w:pPr>
    </w:p>
    <w:p w14:paraId="1CCD5BDE" w14:textId="77777777" w:rsidR="006C5DCE" w:rsidRPr="00EF1442" w:rsidRDefault="006C5DCE" w:rsidP="006C5DCE">
      <w:pPr>
        <w:pStyle w:val="Sinespaciado"/>
        <w:ind w:right="562"/>
        <w:rPr>
          <w:rFonts w:asciiTheme="minorHAnsi" w:hAnsiTheme="minorHAnsi" w:cstheme="minorHAnsi"/>
          <w:b/>
        </w:rPr>
      </w:pPr>
    </w:p>
    <w:p w14:paraId="0D4A1B82" w14:textId="77777777" w:rsidR="006C5DCE" w:rsidRPr="00EF1442" w:rsidRDefault="006C5DCE" w:rsidP="006C5DCE">
      <w:pPr>
        <w:pStyle w:val="Sinespaciado"/>
        <w:ind w:right="562"/>
        <w:rPr>
          <w:rFonts w:asciiTheme="minorHAnsi" w:hAnsiTheme="minorHAnsi" w:cstheme="minorHAnsi"/>
          <w:b/>
        </w:rPr>
      </w:pPr>
    </w:p>
    <w:p w14:paraId="6F0E051E" w14:textId="77777777" w:rsidR="006C5DCE" w:rsidRPr="00EF1442" w:rsidRDefault="006C5DCE" w:rsidP="006C5DCE">
      <w:pPr>
        <w:pStyle w:val="Sinespaciado"/>
        <w:ind w:right="562"/>
        <w:rPr>
          <w:rFonts w:asciiTheme="minorHAnsi" w:hAnsiTheme="minorHAnsi" w:cstheme="minorHAnsi"/>
          <w:b/>
        </w:rPr>
      </w:pPr>
    </w:p>
    <w:p w14:paraId="07E74743" w14:textId="77777777" w:rsidR="006C5DCE" w:rsidRPr="00EF1442" w:rsidRDefault="006C5DCE" w:rsidP="006C5DCE">
      <w:pPr>
        <w:pStyle w:val="Sinespaciado"/>
        <w:ind w:right="562"/>
        <w:rPr>
          <w:rFonts w:asciiTheme="minorHAnsi" w:hAnsiTheme="minorHAnsi" w:cstheme="minorHAnsi"/>
          <w:b/>
        </w:rPr>
      </w:pPr>
    </w:p>
    <w:p w14:paraId="4EA59674" w14:textId="77777777" w:rsidR="006C5DCE" w:rsidRPr="00EF1442" w:rsidRDefault="006C5DCE" w:rsidP="006C5DCE">
      <w:pPr>
        <w:pStyle w:val="Sinespaciado"/>
        <w:ind w:right="562"/>
        <w:rPr>
          <w:rFonts w:asciiTheme="minorHAnsi" w:hAnsiTheme="minorHAnsi" w:cstheme="minorHAnsi"/>
          <w:b/>
        </w:rPr>
      </w:pPr>
    </w:p>
    <w:p w14:paraId="4189B40F" w14:textId="77777777" w:rsidR="006C5DCE" w:rsidRPr="00EF1442" w:rsidRDefault="006C5DCE" w:rsidP="006C5DCE">
      <w:pPr>
        <w:pStyle w:val="Sinespaciado"/>
        <w:ind w:right="562"/>
        <w:rPr>
          <w:rFonts w:asciiTheme="minorHAnsi" w:hAnsiTheme="minorHAnsi" w:cstheme="minorHAnsi"/>
          <w:b/>
        </w:rPr>
      </w:pPr>
    </w:p>
    <w:p w14:paraId="5ACD8E12" w14:textId="77777777" w:rsidR="006C5DCE" w:rsidRPr="00EF1442" w:rsidRDefault="006C5DCE" w:rsidP="006C5DCE">
      <w:pPr>
        <w:pStyle w:val="Sinespaciado"/>
        <w:ind w:right="562"/>
        <w:rPr>
          <w:rFonts w:asciiTheme="minorHAnsi" w:hAnsiTheme="minorHAnsi" w:cstheme="minorHAnsi"/>
          <w:b/>
        </w:rPr>
      </w:pPr>
    </w:p>
    <w:p w14:paraId="1AD03497" w14:textId="77777777" w:rsidR="006C5DCE" w:rsidRPr="00EF1442" w:rsidRDefault="006C5DCE" w:rsidP="006C5DCE">
      <w:pPr>
        <w:pStyle w:val="Sinespaciado"/>
        <w:ind w:right="562"/>
        <w:rPr>
          <w:rFonts w:asciiTheme="minorHAnsi" w:hAnsiTheme="minorHAnsi" w:cstheme="minorHAnsi"/>
          <w:b/>
        </w:rPr>
      </w:pPr>
    </w:p>
    <w:p w14:paraId="407E357C" w14:textId="77777777" w:rsidR="006C5DCE" w:rsidRPr="00EF1442" w:rsidRDefault="006C5DCE" w:rsidP="006C5DCE">
      <w:pPr>
        <w:pStyle w:val="Sinespaciado"/>
        <w:ind w:right="562"/>
        <w:rPr>
          <w:rFonts w:asciiTheme="minorHAnsi" w:hAnsiTheme="minorHAnsi" w:cstheme="minorHAnsi"/>
          <w:b/>
        </w:rPr>
      </w:pPr>
    </w:p>
    <w:p w14:paraId="44D6AB77" w14:textId="77777777" w:rsidR="006C5DCE" w:rsidRPr="00EF1442" w:rsidRDefault="006C5DCE" w:rsidP="006C5DCE">
      <w:pPr>
        <w:pStyle w:val="Sinespaciado"/>
        <w:ind w:right="562"/>
        <w:rPr>
          <w:rFonts w:asciiTheme="minorHAnsi" w:hAnsiTheme="minorHAnsi" w:cstheme="minorHAnsi"/>
          <w:b/>
        </w:rPr>
      </w:pPr>
    </w:p>
    <w:p w14:paraId="7A7CD0C3" w14:textId="77777777" w:rsidR="006C5DCE" w:rsidRPr="00EF1442" w:rsidRDefault="006C5DCE" w:rsidP="006C5DCE">
      <w:pPr>
        <w:pStyle w:val="Sinespaciado"/>
        <w:ind w:right="562"/>
        <w:rPr>
          <w:rFonts w:asciiTheme="minorHAnsi" w:hAnsiTheme="minorHAnsi" w:cstheme="minorHAnsi"/>
          <w:b/>
        </w:rPr>
      </w:pPr>
    </w:p>
    <w:p w14:paraId="2161D58F" w14:textId="77777777" w:rsidR="006C5DCE" w:rsidRPr="00EF1442" w:rsidRDefault="006C5DCE" w:rsidP="006C5DCE">
      <w:pPr>
        <w:pStyle w:val="Sinespaciado"/>
        <w:ind w:right="562"/>
        <w:rPr>
          <w:rFonts w:asciiTheme="minorHAnsi" w:hAnsiTheme="minorHAnsi" w:cstheme="minorHAnsi"/>
          <w:b/>
        </w:rPr>
      </w:pPr>
    </w:p>
    <w:p w14:paraId="414A8738" w14:textId="77777777" w:rsidR="006C5DCE" w:rsidRPr="00EF1442" w:rsidRDefault="006C5DCE" w:rsidP="006C5DCE">
      <w:pPr>
        <w:pStyle w:val="Sinespaciado"/>
        <w:ind w:right="562"/>
        <w:rPr>
          <w:rFonts w:asciiTheme="minorHAnsi" w:hAnsiTheme="minorHAnsi" w:cstheme="minorHAnsi"/>
          <w:b/>
        </w:rPr>
      </w:pPr>
    </w:p>
    <w:p w14:paraId="633258FE" w14:textId="77777777" w:rsidR="006C5DCE" w:rsidRPr="00EF1442" w:rsidRDefault="006C5DCE" w:rsidP="006C5DCE">
      <w:pPr>
        <w:pStyle w:val="Sinespaciado"/>
        <w:ind w:right="562"/>
        <w:rPr>
          <w:rFonts w:asciiTheme="minorHAnsi" w:hAnsiTheme="minorHAnsi" w:cstheme="minorHAnsi"/>
          <w:b/>
        </w:rPr>
      </w:pPr>
    </w:p>
    <w:p w14:paraId="1D8CE676" w14:textId="77777777" w:rsidR="006C5DCE" w:rsidRPr="00EF1442" w:rsidRDefault="006C5DCE" w:rsidP="006C5DCE">
      <w:pPr>
        <w:pStyle w:val="Sinespaciado"/>
        <w:ind w:right="562"/>
        <w:rPr>
          <w:rFonts w:asciiTheme="minorHAnsi" w:hAnsiTheme="minorHAnsi" w:cstheme="minorHAnsi"/>
          <w:b/>
        </w:rPr>
      </w:pPr>
    </w:p>
    <w:p w14:paraId="4171FCB5" w14:textId="1D2822D5" w:rsidR="006C5DCE" w:rsidRPr="00EF1442" w:rsidRDefault="006C5DCE" w:rsidP="006C5DCE">
      <w:pPr>
        <w:pStyle w:val="Sinespaciado"/>
        <w:ind w:right="562"/>
        <w:rPr>
          <w:rFonts w:asciiTheme="minorHAnsi" w:hAnsiTheme="minorHAnsi" w:cstheme="minorHAnsi"/>
          <w:b/>
        </w:rPr>
      </w:pPr>
    </w:p>
    <w:p w14:paraId="27CD06CB" w14:textId="7F8A632C" w:rsidR="00A36F10" w:rsidRPr="00EF1442" w:rsidRDefault="00A36F10" w:rsidP="006C5DCE">
      <w:pPr>
        <w:pStyle w:val="Sinespaciado"/>
        <w:ind w:right="562"/>
        <w:rPr>
          <w:rFonts w:asciiTheme="minorHAnsi" w:hAnsiTheme="minorHAnsi" w:cstheme="minorHAnsi"/>
          <w:b/>
        </w:rPr>
      </w:pPr>
    </w:p>
    <w:p w14:paraId="7B0B8F7C" w14:textId="058C75AC" w:rsidR="00A36F10" w:rsidRPr="00EF1442" w:rsidRDefault="00A36F10" w:rsidP="006C5DCE">
      <w:pPr>
        <w:pStyle w:val="Sinespaciado"/>
        <w:ind w:right="562"/>
        <w:rPr>
          <w:rFonts w:asciiTheme="minorHAnsi" w:hAnsiTheme="minorHAnsi" w:cstheme="minorHAnsi"/>
          <w:b/>
        </w:rPr>
      </w:pPr>
    </w:p>
    <w:p w14:paraId="788AF111" w14:textId="054F121D" w:rsidR="00A36F10" w:rsidRPr="00EF1442" w:rsidRDefault="00A36F10" w:rsidP="00A36F10">
      <w:pPr>
        <w:pStyle w:val="Sinespaciado"/>
        <w:rPr>
          <w:rFonts w:asciiTheme="minorHAnsi" w:hAnsiTheme="minorHAnsi" w:cstheme="minorHAnsi"/>
        </w:rPr>
      </w:pPr>
    </w:p>
    <w:p w14:paraId="63B76A2B" w14:textId="43C14837" w:rsidR="00D33A45" w:rsidRPr="00EF1442" w:rsidRDefault="00D33A45" w:rsidP="00364036">
      <w:pPr>
        <w:pStyle w:val="Sinespaciado"/>
        <w:rPr>
          <w:rFonts w:asciiTheme="minorHAnsi" w:hAnsiTheme="minorHAnsi" w:cstheme="minorHAnsi"/>
        </w:rPr>
      </w:pPr>
      <w:bookmarkStart w:id="0" w:name="_Toc83315553"/>
      <w:bookmarkEnd w:id="0"/>
    </w:p>
    <w:p w14:paraId="2C745C98"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0. OBLIGACIÓN DE INCLUIR EL PLAN DE CONTROL EN EL PROYECTO</w:t>
      </w:r>
    </w:p>
    <w:p w14:paraId="07110D36" w14:textId="77777777" w:rsidR="00717F26" w:rsidRPr="00EF1442" w:rsidRDefault="00717F26" w:rsidP="00717F26">
      <w:pPr>
        <w:pStyle w:val="Sinespaciado"/>
        <w:rPr>
          <w:rFonts w:asciiTheme="minorHAnsi" w:hAnsiTheme="minorHAnsi" w:cstheme="minorHAnsi"/>
        </w:rPr>
      </w:pPr>
    </w:p>
    <w:p w14:paraId="343489DD"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El contenido de este apartado tiene valor informativo, para conocimiento del arquitecto redactor del proyecto, sobres las prescripciones del Código Técnico respecto a la obligación de incluir un plan de control y el alcance que debe tener el mismo. Este apartado puede ser suprimido si el técnico redactor lo estima oportuno en el documento de proyecto.</w:t>
      </w:r>
    </w:p>
    <w:p w14:paraId="5E99B46E" w14:textId="77777777" w:rsidR="00717F26" w:rsidRPr="00EF1442" w:rsidRDefault="00717F26" w:rsidP="00717F26">
      <w:pPr>
        <w:pStyle w:val="Sinespaciado"/>
        <w:rPr>
          <w:rFonts w:asciiTheme="minorHAnsi" w:hAnsiTheme="minorHAnsi" w:cstheme="minorHAnsi"/>
        </w:rPr>
      </w:pPr>
    </w:p>
    <w:p w14:paraId="49ABD54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El Plan de Control de la obra, se incluye, como parte del contenido documental del Proyectos de Ejecución, según figura en el Código Técnico de la Edificación (CTE), aprobado mediante el REAL DECRETO 314/2006, de 17 de marzo. En el Plan de Control se ha de cumplir lo recogido en la Parte I en los artículos 6 y 7, además de lo expresado en el Anejo II.:</w:t>
      </w:r>
    </w:p>
    <w:p w14:paraId="6022AFAE" w14:textId="77777777" w:rsidR="00717F26" w:rsidRPr="00EF1442" w:rsidRDefault="00717F26" w:rsidP="00717F26">
      <w:pPr>
        <w:pStyle w:val="Sinespaciado"/>
        <w:rPr>
          <w:rFonts w:asciiTheme="minorHAnsi" w:hAnsiTheme="minorHAnsi" w:cstheme="minorHAnsi"/>
        </w:rPr>
      </w:pPr>
    </w:p>
    <w:p w14:paraId="2DBA95B5" w14:textId="77777777" w:rsidR="00717F26" w:rsidRPr="00EF1442" w:rsidRDefault="00717F26" w:rsidP="00717F26">
      <w:pPr>
        <w:pStyle w:val="Sinespaciado"/>
        <w:rPr>
          <w:rFonts w:asciiTheme="minorHAnsi" w:hAnsiTheme="minorHAnsi" w:cstheme="minorHAnsi"/>
          <w:bCs/>
          <w:i/>
        </w:rPr>
      </w:pPr>
      <w:r w:rsidRPr="00EF1442">
        <w:rPr>
          <w:rFonts w:asciiTheme="minorHAnsi" w:hAnsiTheme="minorHAnsi" w:cstheme="minorHAnsi"/>
          <w:bCs/>
          <w:i/>
        </w:rPr>
        <w:t>Artículo 6. Condiciones del proyecto</w:t>
      </w:r>
    </w:p>
    <w:p w14:paraId="6A0DFF04" w14:textId="77777777" w:rsidR="00717F26" w:rsidRPr="00EF1442" w:rsidRDefault="00717F26" w:rsidP="00717F26">
      <w:pPr>
        <w:pStyle w:val="Sinespaciado"/>
        <w:rPr>
          <w:rFonts w:asciiTheme="minorHAnsi" w:hAnsiTheme="minorHAnsi" w:cstheme="minorHAnsi"/>
          <w:bCs/>
          <w:i/>
        </w:rPr>
      </w:pPr>
    </w:p>
    <w:p w14:paraId="35FD3A7C" w14:textId="77777777" w:rsidR="00717F26" w:rsidRPr="00EF1442" w:rsidRDefault="00717F26" w:rsidP="00717F26">
      <w:pPr>
        <w:pStyle w:val="Sinespaciado"/>
        <w:rPr>
          <w:rFonts w:asciiTheme="minorHAnsi" w:hAnsiTheme="minorHAnsi" w:cstheme="minorHAnsi"/>
          <w:bCs/>
          <w:i/>
        </w:rPr>
      </w:pPr>
      <w:r w:rsidRPr="00EF1442">
        <w:rPr>
          <w:rFonts w:asciiTheme="minorHAnsi" w:hAnsiTheme="minorHAnsi" w:cstheme="minorHAnsi"/>
          <w:bCs/>
          <w:i/>
        </w:rPr>
        <w:t>6.1. Generalidades</w:t>
      </w:r>
    </w:p>
    <w:p w14:paraId="4EB96E74"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w:t>
      </w:r>
    </w:p>
    <w:p w14:paraId="3ACF35F4"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2. En particular, y con relación al CTE, el proyecto definirá las obras proyectadas con el detalle adecuado a sus características, de modo que pueda comprobarse que las soluciones propuestas cumplen las  Exigencias básicas de este CTE y demás normativa aplicable. Esta definición incluirá, al menos, la siguiente información:</w:t>
      </w:r>
    </w:p>
    <w:p w14:paraId="3A559500" w14:textId="77777777" w:rsidR="00717F26" w:rsidRPr="00EF1442" w:rsidRDefault="00717F26" w:rsidP="00717F26">
      <w:pPr>
        <w:pStyle w:val="Sinespaciado"/>
        <w:rPr>
          <w:rFonts w:asciiTheme="minorHAnsi" w:hAnsiTheme="minorHAnsi" w:cstheme="minorHAnsi"/>
          <w:i/>
        </w:rPr>
      </w:pPr>
    </w:p>
    <w:p w14:paraId="00420628"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a) las características técnicas mínimas que deben reunir los productos, equipos y sistemas que se incorporen de forma permanente en el edificio proyectado, así como sus condiciones de suministro, las garantías de calidad y el control de recepción que deba realizarse;</w:t>
      </w:r>
    </w:p>
    <w:p w14:paraId="7FF2E83F"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b) las características técnicas de cada unidad de obra, con indicación de las condiciones para su ejecución y las verificaciones y controles a realizar para comprobar su conformidad con lo indicado en el proyecto. Se precisarán las medidas a adoptar durante la ejecución de las obras y en el uso y mantenimiento del edificio, para asegurar la compatibilidad entre los diferentes productos, elementos y sistemas constructivos;</w:t>
      </w:r>
    </w:p>
    <w:p w14:paraId="24C4B02D"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c) las verificaciones y las pruebas de servicio que, en su caso, deban realizarse para comprobar las prestaciones finales del edificio;</w:t>
      </w:r>
    </w:p>
    <w:p w14:paraId="28A776CE"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w:t>
      </w:r>
    </w:p>
    <w:p w14:paraId="0CE9F3EE" w14:textId="77777777" w:rsidR="00717F26" w:rsidRPr="00EF1442" w:rsidRDefault="00717F26" w:rsidP="00717F26">
      <w:pPr>
        <w:pStyle w:val="Sinespaciado"/>
        <w:rPr>
          <w:rFonts w:asciiTheme="minorHAnsi" w:hAnsiTheme="minorHAnsi" w:cstheme="minorHAnsi"/>
          <w:i/>
        </w:rPr>
      </w:pPr>
    </w:p>
    <w:p w14:paraId="063FB580" w14:textId="77777777" w:rsidR="00717F26" w:rsidRPr="00EF1442" w:rsidRDefault="00717F26" w:rsidP="00717F26">
      <w:pPr>
        <w:pStyle w:val="Sinespaciado"/>
        <w:rPr>
          <w:rFonts w:asciiTheme="minorHAnsi" w:hAnsiTheme="minorHAnsi" w:cstheme="minorHAnsi"/>
          <w:bCs/>
          <w:i/>
        </w:rPr>
      </w:pPr>
      <w:r w:rsidRPr="00EF1442">
        <w:rPr>
          <w:rFonts w:asciiTheme="minorHAnsi" w:hAnsiTheme="minorHAnsi" w:cstheme="minorHAnsi"/>
          <w:bCs/>
          <w:i/>
        </w:rPr>
        <w:t>Artículo 7. Condiciones en la ejecución de las obras</w:t>
      </w:r>
    </w:p>
    <w:p w14:paraId="5522A047"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w:t>
      </w:r>
    </w:p>
    <w:p w14:paraId="2C6BA726" w14:textId="77777777" w:rsidR="00717F26" w:rsidRPr="00EF1442" w:rsidRDefault="00717F26" w:rsidP="00717F26">
      <w:pPr>
        <w:pStyle w:val="Sinespaciado"/>
        <w:rPr>
          <w:rFonts w:asciiTheme="minorHAnsi" w:hAnsiTheme="minorHAnsi" w:cstheme="minorHAnsi"/>
          <w:bCs/>
          <w:i/>
        </w:rPr>
      </w:pPr>
      <w:r w:rsidRPr="00EF1442">
        <w:rPr>
          <w:rFonts w:asciiTheme="minorHAnsi" w:hAnsiTheme="minorHAnsi" w:cstheme="minorHAnsi"/>
          <w:bCs/>
          <w:i/>
        </w:rPr>
        <w:t>7.2 Control de recepción en obra de productos, equipos y sistemas</w:t>
      </w:r>
    </w:p>
    <w:p w14:paraId="38F8311A" w14:textId="77777777" w:rsidR="00717F26" w:rsidRPr="00EF1442" w:rsidRDefault="00717F26" w:rsidP="00717F26">
      <w:pPr>
        <w:pStyle w:val="Sinespaciado"/>
        <w:rPr>
          <w:rFonts w:asciiTheme="minorHAnsi" w:hAnsiTheme="minorHAnsi" w:cstheme="minorHAnsi"/>
          <w:bCs/>
          <w:i/>
        </w:rPr>
      </w:pPr>
    </w:p>
    <w:p w14:paraId="2480732F"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 xml:space="preserve">El </w:t>
      </w:r>
      <w:r w:rsidRPr="00EF1442">
        <w:rPr>
          <w:rFonts w:asciiTheme="minorHAnsi" w:hAnsiTheme="minorHAnsi" w:cstheme="minorHAnsi"/>
          <w:bCs/>
          <w:i/>
        </w:rPr>
        <w:t>control de recepción</w:t>
      </w:r>
      <w:r w:rsidRPr="00EF1442">
        <w:rPr>
          <w:rFonts w:asciiTheme="minorHAnsi" w:hAnsiTheme="minorHAnsi" w:cstheme="minorHAnsi"/>
          <w:i/>
        </w:rPr>
        <w:t xml:space="preserve"> tiene por objeto comprobar que las características técnicas de los productos,  equipos y sistemas suministrados satisfacen lo exigido en el proyecto. Este control comprenderá:</w:t>
      </w:r>
    </w:p>
    <w:p w14:paraId="6ECFA983" w14:textId="77777777" w:rsidR="00717F26" w:rsidRPr="00EF1442" w:rsidRDefault="00717F26" w:rsidP="00717F26">
      <w:pPr>
        <w:pStyle w:val="Sinespaciado"/>
        <w:rPr>
          <w:rFonts w:asciiTheme="minorHAnsi" w:hAnsiTheme="minorHAnsi" w:cstheme="minorHAnsi"/>
          <w:i/>
        </w:rPr>
      </w:pPr>
    </w:p>
    <w:p w14:paraId="2FA705D2"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 xml:space="preserve">El </w:t>
      </w:r>
      <w:r w:rsidRPr="00EF1442">
        <w:rPr>
          <w:rFonts w:asciiTheme="minorHAnsi" w:hAnsiTheme="minorHAnsi" w:cstheme="minorHAnsi"/>
          <w:bCs/>
          <w:i/>
        </w:rPr>
        <w:t>control de la documentación de los suministros</w:t>
      </w:r>
      <w:r w:rsidRPr="00EF1442">
        <w:rPr>
          <w:rFonts w:asciiTheme="minorHAnsi" w:hAnsiTheme="minorHAnsi" w:cstheme="minorHAnsi"/>
          <w:i/>
        </w:rPr>
        <w:t>, realizado de acuerdo con el   artículo 7.2.1.</w:t>
      </w:r>
    </w:p>
    <w:p w14:paraId="35970D40"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 xml:space="preserve">El </w:t>
      </w:r>
      <w:r w:rsidRPr="00EF1442">
        <w:rPr>
          <w:rFonts w:asciiTheme="minorHAnsi" w:hAnsiTheme="minorHAnsi" w:cstheme="minorHAnsi"/>
          <w:bCs/>
          <w:i/>
        </w:rPr>
        <w:t>control mediante distintivos de calidad o evaluaciones técnicas de idoneidad</w:t>
      </w:r>
      <w:r w:rsidRPr="00EF1442">
        <w:rPr>
          <w:rFonts w:asciiTheme="minorHAnsi" w:hAnsiTheme="minorHAnsi" w:cstheme="minorHAnsi"/>
          <w:i/>
        </w:rPr>
        <w:t>, según el artículo 7.2.2;</w:t>
      </w:r>
    </w:p>
    <w:p w14:paraId="7EE4206B"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 xml:space="preserve">El </w:t>
      </w:r>
      <w:r w:rsidRPr="00EF1442">
        <w:rPr>
          <w:rFonts w:asciiTheme="minorHAnsi" w:hAnsiTheme="minorHAnsi" w:cstheme="minorHAnsi"/>
          <w:bCs/>
          <w:i/>
        </w:rPr>
        <w:t>control mediante ensayos</w:t>
      </w:r>
      <w:r w:rsidRPr="00EF1442">
        <w:rPr>
          <w:rFonts w:asciiTheme="minorHAnsi" w:hAnsiTheme="minorHAnsi" w:cstheme="minorHAnsi"/>
          <w:i/>
        </w:rPr>
        <w:t>, conforme al artículo 7.2.3.</w:t>
      </w:r>
    </w:p>
    <w:p w14:paraId="10BCB6B7" w14:textId="77777777" w:rsidR="00717F26" w:rsidRPr="00EF1442" w:rsidRDefault="00717F26" w:rsidP="00717F26">
      <w:pPr>
        <w:pStyle w:val="Sinespaciado"/>
        <w:rPr>
          <w:rFonts w:asciiTheme="minorHAnsi" w:hAnsiTheme="minorHAnsi" w:cstheme="minorHAnsi"/>
          <w:bCs/>
          <w:i/>
        </w:rPr>
      </w:pPr>
    </w:p>
    <w:p w14:paraId="32BA381D" w14:textId="77777777" w:rsidR="00717F26" w:rsidRPr="00EF1442" w:rsidRDefault="00717F26" w:rsidP="00717F26">
      <w:pPr>
        <w:pStyle w:val="Sinespaciado"/>
        <w:rPr>
          <w:rFonts w:asciiTheme="minorHAnsi" w:hAnsiTheme="minorHAnsi" w:cstheme="minorHAnsi"/>
          <w:bCs/>
          <w:i/>
        </w:rPr>
      </w:pPr>
      <w:r w:rsidRPr="00EF1442">
        <w:rPr>
          <w:rFonts w:asciiTheme="minorHAnsi" w:hAnsiTheme="minorHAnsi" w:cstheme="minorHAnsi"/>
          <w:bCs/>
          <w:i/>
        </w:rPr>
        <w:t>7.2.1 Control de la documentación de los suministros</w:t>
      </w:r>
    </w:p>
    <w:p w14:paraId="2D077BC4" w14:textId="77777777" w:rsidR="00717F26" w:rsidRPr="00EF1442" w:rsidRDefault="00717F26" w:rsidP="00717F26">
      <w:pPr>
        <w:pStyle w:val="Sinespaciado"/>
        <w:rPr>
          <w:rFonts w:asciiTheme="minorHAnsi" w:hAnsiTheme="minorHAnsi" w:cstheme="minorHAnsi"/>
          <w:bCs/>
          <w:i/>
        </w:rPr>
      </w:pPr>
    </w:p>
    <w:p w14:paraId="1323CFC5"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Los suministradores entregarán al constructor, quien los facilitará al director de ejecución de la obra, los documentos de identificación del producto exigidos por la normativa de obligado cumplimiento y, en su caso, por el proyecto o por la dirección facultativa. Esta documentación comprenderá, al menos, los siguientes documentos:</w:t>
      </w:r>
    </w:p>
    <w:p w14:paraId="5FE66991" w14:textId="77777777" w:rsidR="00717F26" w:rsidRPr="00EF1442" w:rsidRDefault="00717F26" w:rsidP="00717F26">
      <w:pPr>
        <w:pStyle w:val="Sinespaciado"/>
        <w:rPr>
          <w:rFonts w:asciiTheme="minorHAnsi" w:hAnsiTheme="minorHAnsi" w:cstheme="minorHAnsi"/>
          <w:i/>
        </w:rPr>
      </w:pPr>
    </w:p>
    <w:p w14:paraId="256CD7F0"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Los documentos de origen, hoja de suministro y etiquetado.</w:t>
      </w:r>
    </w:p>
    <w:p w14:paraId="5BA4DA1E"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El certificado de garantía del fabricante, firmado por persona física;</w:t>
      </w:r>
    </w:p>
    <w:p w14:paraId="5E50991F"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Los documentos de conformidad o autorizaciones administrativas exigidas reglamentariamente, incluida la documentación correspondiente al marcado CE de los productos de construcción, cuando sea pertinente, de acuerdo con las disposiciones que sean transposición de las Directivas Europeas que afecten a los productos suministrados.</w:t>
      </w:r>
    </w:p>
    <w:p w14:paraId="550F2D80" w14:textId="77777777" w:rsidR="00717F26" w:rsidRPr="00EF1442" w:rsidRDefault="00717F26" w:rsidP="00717F26">
      <w:pPr>
        <w:pStyle w:val="Sinespaciado"/>
        <w:rPr>
          <w:rFonts w:asciiTheme="minorHAnsi" w:hAnsiTheme="minorHAnsi" w:cstheme="minorHAnsi"/>
          <w:i/>
        </w:rPr>
      </w:pPr>
    </w:p>
    <w:p w14:paraId="42516F47" w14:textId="77777777" w:rsidR="00717F26" w:rsidRPr="00EF1442" w:rsidRDefault="00717F26" w:rsidP="00717F26">
      <w:pPr>
        <w:pStyle w:val="Sinespaciado"/>
        <w:rPr>
          <w:rFonts w:asciiTheme="minorHAnsi" w:hAnsiTheme="minorHAnsi" w:cstheme="minorHAnsi"/>
          <w:bCs/>
          <w:i/>
        </w:rPr>
      </w:pPr>
      <w:r w:rsidRPr="00EF1442">
        <w:rPr>
          <w:rFonts w:asciiTheme="minorHAnsi" w:hAnsiTheme="minorHAnsi" w:cstheme="minorHAnsi"/>
          <w:bCs/>
          <w:i/>
        </w:rPr>
        <w:t>7.2.2 Control de recepción mediante distintivos de calidad y evaluaciones de idoneidad técnica</w:t>
      </w:r>
    </w:p>
    <w:p w14:paraId="4926C039" w14:textId="77777777" w:rsidR="00717F26" w:rsidRPr="00EF1442" w:rsidRDefault="00717F26" w:rsidP="00717F26">
      <w:pPr>
        <w:pStyle w:val="Sinespaciado"/>
        <w:rPr>
          <w:rFonts w:asciiTheme="minorHAnsi" w:hAnsiTheme="minorHAnsi" w:cstheme="minorHAnsi"/>
          <w:bCs/>
          <w:i/>
        </w:rPr>
      </w:pPr>
    </w:p>
    <w:p w14:paraId="6EA924D8"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El suministrador proporcionará la documentación precisa sobre:</w:t>
      </w:r>
    </w:p>
    <w:p w14:paraId="69F76003" w14:textId="77777777" w:rsidR="00717F26" w:rsidRPr="00EF1442" w:rsidRDefault="00717F26" w:rsidP="00717F26">
      <w:pPr>
        <w:pStyle w:val="Sinespaciado"/>
        <w:rPr>
          <w:rFonts w:asciiTheme="minorHAnsi" w:hAnsiTheme="minorHAnsi" w:cstheme="minorHAnsi"/>
          <w:i/>
        </w:rPr>
      </w:pPr>
    </w:p>
    <w:p w14:paraId="522B4282"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Los distintivos de calidad que ostenten los productos, equipos o sistemas suministrados, que aseguren las características técnicas de los mismos exigidas en el proyecto y documentará, en su caso, el reconocimiento oficial del distintivo de acuerdo con lo establecido en el artículo 5.2.3;</w:t>
      </w:r>
    </w:p>
    <w:p w14:paraId="60A352E3"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Las evaluaciones técnicas de idoneidad para el uso previsto de productos, equipos y sistemas innovadores, de acuerdo con lo establecido en el artículo 5.2.5, y la constancia del mantenimiento de sus características técnicas</w:t>
      </w:r>
    </w:p>
    <w:p w14:paraId="74AFAA40" w14:textId="77777777" w:rsidR="00717F26" w:rsidRPr="00EF1442" w:rsidRDefault="00717F26" w:rsidP="00717F26">
      <w:pPr>
        <w:pStyle w:val="Sinespaciado"/>
        <w:rPr>
          <w:rFonts w:asciiTheme="minorHAnsi" w:hAnsiTheme="minorHAnsi" w:cstheme="minorHAnsi"/>
          <w:i/>
        </w:rPr>
      </w:pPr>
    </w:p>
    <w:p w14:paraId="122346A6"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2.  El director de la ejecución de la obra verificará que esta documentación es suficiente para la aceptación de los productos, equipos y sistemas amparados por ella.</w:t>
      </w:r>
    </w:p>
    <w:p w14:paraId="6E5A0945" w14:textId="77777777" w:rsidR="00717F26" w:rsidRPr="00EF1442" w:rsidRDefault="00717F26" w:rsidP="00717F26">
      <w:pPr>
        <w:pStyle w:val="Sinespaciado"/>
        <w:rPr>
          <w:rFonts w:asciiTheme="minorHAnsi" w:hAnsiTheme="minorHAnsi" w:cstheme="minorHAnsi"/>
          <w:i/>
        </w:rPr>
      </w:pPr>
    </w:p>
    <w:p w14:paraId="0F229A66" w14:textId="77777777" w:rsidR="00717F26" w:rsidRPr="00EF1442" w:rsidRDefault="00717F26" w:rsidP="00717F26">
      <w:pPr>
        <w:pStyle w:val="Sinespaciado"/>
        <w:rPr>
          <w:rFonts w:asciiTheme="minorHAnsi" w:hAnsiTheme="minorHAnsi" w:cstheme="minorHAnsi"/>
          <w:bCs/>
          <w:i/>
        </w:rPr>
      </w:pPr>
      <w:r w:rsidRPr="00EF1442">
        <w:rPr>
          <w:rFonts w:asciiTheme="minorHAnsi" w:hAnsiTheme="minorHAnsi" w:cstheme="minorHAnsi"/>
          <w:bCs/>
          <w:i/>
        </w:rPr>
        <w:t>7.2.3 Control de recepción mediante ensayos</w:t>
      </w:r>
    </w:p>
    <w:p w14:paraId="3D89F81F" w14:textId="77777777" w:rsidR="00717F26" w:rsidRPr="00EF1442" w:rsidRDefault="00717F26" w:rsidP="00717F26">
      <w:pPr>
        <w:pStyle w:val="Sinespaciado"/>
        <w:rPr>
          <w:rFonts w:asciiTheme="minorHAnsi" w:hAnsiTheme="minorHAnsi" w:cstheme="minorHAnsi"/>
          <w:bCs/>
          <w:i/>
        </w:rPr>
      </w:pPr>
    </w:p>
    <w:p w14:paraId="71009886"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1.  Para verificar el cumplimiento de las exigencias básicas del CTE puede ser necesario, en determinados casos, realizar ensayos y pruebas sobre algunos productos, según lo establecido en la reglamentación vigente, o bien según lo especificado en el proyecto u ordenados por la dirección facultativa.</w:t>
      </w:r>
    </w:p>
    <w:p w14:paraId="3EE82FA9" w14:textId="77777777" w:rsidR="00717F26" w:rsidRPr="00EF1442" w:rsidRDefault="00717F26" w:rsidP="00717F26">
      <w:pPr>
        <w:pStyle w:val="Sinespaciado"/>
        <w:rPr>
          <w:rFonts w:asciiTheme="minorHAnsi" w:hAnsiTheme="minorHAnsi" w:cstheme="minorHAnsi"/>
          <w:i/>
        </w:rPr>
      </w:pPr>
    </w:p>
    <w:p w14:paraId="6C793E48"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2.  La realización de este control se efectuará de acuerdo con los criterios establecidos en el proyecto o indicados por la dirección facultativa sobre el muestreo del producto, los ensayos a realizar, los criterios de aceptación y rechazo y las acciones a adoptar.</w:t>
      </w:r>
    </w:p>
    <w:p w14:paraId="025752D6" w14:textId="77777777" w:rsidR="00717F26" w:rsidRPr="00EF1442" w:rsidRDefault="00717F26" w:rsidP="00717F26">
      <w:pPr>
        <w:pStyle w:val="Sinespaciado"/>
        <w:rPr>
          <w:rFonts w:asciiTheme="minorHAnsi" w:hAnsiTheme="minorHAnsi" w:cstheme="minorHAnsi"/>
          <w:i/>
        </w:rPr>
      </w:pPr>
    </w:p>
    <w:p w14:paraId="6B1186D3" w14:textId="77777777" w:rsidR="00717F26" w:rsidRPr="00EF1442" w:rsidRDefault="00717F26" w:rsidP="00717F26">
      <w:pPr>
        <w:pStyle w:val="Sinespaciado"/>
        <w:rPr>
          <w:rFonts w:asciiTheme="minorHAnsi" w:hAnsiTheme="minorHAnsi" w:cstheme="minorHAnsi"/>
          <w:bCs/>
          <w:i/>
        </w:rPr>
      </w:pPr>
      <w:r w:rsidRPr="00EF1442">
        <w:rPr>
          <w:rFonts w:asciiTheme="minorHAnsi" w:hAnsiTheme="minorHAnsi" w:cstheme="minorHAnsi"/>
          <w:bCs/>
          <w:i/>
        </w:rPr>
        <w:t>7.3 Control de ejecución de la obra</w:t>
      </w:r>
    </w:p>
    <w:p w14:paraId="1A6E3781" w14:textId="77777777" w:rsidR="00717F26" w:rsidRPr="00EF1442" w:rsidRDefault="00717F26" w:rsidP="00717F26">
      <w:pPr>
        <w:pStyle w:val="Sinespaciado"/>
        <w:rPr>
          <w:rFonts w:asciiTheme="minorHAnsi" w:hAnsiTheme="minorHAnsi" w:cstheme="minorHAnsi"/>
          <w:bCs/>
          <w:i/>
        </w:rPr>
      </w:pPr>
    </w:p>
    <w:p w14:paraId="11541B2B"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1.  Durante la construcción, el director de la ejecución de la obra controlará la ejecución de cada unidad de obra verificando su replanteo, los materiales que se utilicen, la correcta ejecución y disposición de los elementos constructivos y de las instalaciones, así como las verificaciones y demás controles a realizar para comprobar su conformidad con lo indicado en el proyecto, la legislación aplicable, las normas de buena práctica constructiva y las instrucciones de la dirección facultativa. En la recepción de la obra ejecutada pueden tenerse en cuenta las certificaciones de conformidad que ostenten los agentes que intervienen, así como las verificaciones que, en su caso, realicen las entidades de control de calidad de la edificación.</w:t>
      </w:r>
    </w:p>
    <w:p w14:paraId="62A30926"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w:t>
      </w:r>
    </w:p>
    <w:p w14:paraId="23A2F06A" w14:textId="77777777" w:rsidR="00717F26" w:rsidRPr="00EF1442" w:rsidRDefault="00717F26" w:rsidP="00717F26">
      <w:pPr>
        <w:pStyle w:val="Sinespaciado"/>
        <w:rPr>
          <w:rFonts w:asciiTheme="minorHAnsi" w:hAnsiTheme="minorHAnsi" w:cstheme="minorHAnsi"/>
          <w:i/>
        </w:rPr>
      </w:pPr>
    </w:p>
    <w:p w14:paraId="3CEDE4C8" w14:textId="77777777" w:rsidR="00717F26" w:rsidRPr="00EF1442" w:rsidRDefault="00717F26" w:rsidP="00717F26">
      <w:pPr>
        <w:pStyle w:val="Sinespaciado"/>
        <w:rPr>
          <w:rFonts w:asciiTheme="minorHAnsi" w:hAnsiTheme="minorHAnsi" w:cstheme="minorHAnsi"/>
          <w:bCs/>
          <w:i/>
        </w:rPr>
      </w:pPr>
      <w:r w:rsidRPr="00EF1442">
        <w:rPr>
          <w:rFonts w:asciiTheme="minorHAnsi" w:hAnsiTheme="minorHAnsi" w:cstheme="minorHAnsi"/>
          <w:bCs/>
          <w:i/>
        </w:rPr>
        <w:t>7.4 Control de la obra terminada</w:t>
      </w:r>
    </w:p>
    <w:p w14:paraId="0D6E9112" w14:textId="77777777" w:rsidR="00717F26" w:rsidRPr="00EF1442" w:rsidRDefault="00717F26" w:rsidP="00717F26">
      <w:pPr>
        <w:pStyle w:val="Sinespaciado"/>
        <w:rPr>
          <w:rFonts w:asciiTheme="minorHAnsi" w:hAnsiTheme="minorHAnsi" w:cstheme="minorHAnsi"/>
          <w:bCs/>
          <w:i/>
        </w:rPr>
      </w:pPr>
    </w:p>
    <w:p w14:paraId="65C00CCB"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En la obra terminada, bien sobre el edificio en su conjunto, o bien sobre sus diferentes partes y sus instalaciones, parcial o totalmente terminadas, deben realizarse, además de las que puedan establecerse con carácter voluntario, las comprobaciones y pruebas de servicio previstas en el proyecto u ordenadas por la dirección facultativa y las exigidas por la legislación aplicable.</w:t>
      </w:r>
    </w:p>
    <w:p w14:paraId="13B7BCDD" w14:textId="77777777" w:rsidR="00717F26" w:rsidRPr="00EF1442" w:rsidRDefault="00717F26" w:rsidP="00717F26">
      <w:pPr>
        <w:pStyle w:val="Sinespaciado"/>
        <w:rPr>
          <w:rFonts w:asciiTheme="minorHAnsi" w:hAnsiTheme="minorHAnsi" w:cstheme="minorHAnsi"/>
          <w:i/>
        </w:rPr>
      </w:pPr>
    </w:p>
    <w:p w14:paraId="0AD51A18" w14:textId="77777777" w:rsidR="00717F26" w:rsidRPr="00EF1442" w:rsidRDefault="00717F26" w:rsidP="00717F26">
      <w:pPr>
        <w:pStyle w:val="Sinespaciado"/>
        <w:rPr>
          <w:rFonts w:asciiTheme="minorHAnsi" w:hAnsiTheme="minorHAnsi" w:cstheme="minorHAnsi"/>
          <w:i/>
        </w:rPr>
      </w:pPr>
    </w:p>
    <w:p w14:paraId="2C56B9DA" w14:textId="77777777" w:rsidR="00717F26" w:rsidRPr="00EF1442" w:rsidRDefault="00717F26" w:rsidP="00717F26">
      <w:pPr>
        <w:pStyle w:val="Sinespaciado"/>
        <w:rPr>
          <w:rFonts w:asciiTheme="minorHAnsi" w:hAnsiTheme="minorHAnsi" w:cstheme="minorHAnsi"/>
          <w:bCs/>
          <w:i/>
        </w:rPr>
      </w:pPr>
      <w:r w:rsidRPr="00EF1442">
        <w:rPr>
          <w:rFonts w:asciiTheme="minorHAnsi" w:hAnsiTheme="minorHAnsi" w:cstheme="minorHAnsi"/>
          <w:bCs/>
          <w:i/>
        </w:rPr>
        <w:t xml:space="preserve">ANEJO II.- </w:t>
      </w:r>
    </w:p>
    <w:p w14:paraId="16249D57" w14:textId="77777777" w:rsidR="00717F26" w:rsidRPr="00EF1442" w:rsidRDefault="00717F26" w:rsidP="00717F26">
      <w:pPr>
        <w:pStyle w:val="Sinespaciado"/>
        <w:rPr>
          <w:rFonts w:asciiTheme="minorHAnsi" w:hAnsiTheme="minorHAnsi" w:cstheme="minorHAnsi"/>
          <w:bCs/>
          <w:i/>
        </w:rPr>
      </w:pPr>
    </w:p>
    <w:p w14:paraId="15B4CE7A" w14:textId="77777777" w:rsidR="00717F26" w:rsidRPr="00EF1442" w:rsidRDefault="00717F26" w:rsidP="00717F26">
      <w:pPr>
        <w:pStyle w:val="Sinespaciado"/>
        <w:rPr>
          <w:rFonts w:asciiTheme="minorHAnsi" w:hAnsiTheme="minorHAnsi" w:cstheme="minorHAnsi"/>
          <w:bCs/>
          <w:i/>
        </w:rPr>
      </w:pPr>
      <w:r w:rsidRPr="00EF1442">
        <w:rPr>
          <w:rFonts w:asciiTheme="minorHAnsi" w:hAnsiTheme="minorHAnsi" w:cstheme="minorHAnsi"/>
          <w:bCs/>
          <w:i/>
        </w:rPr>
        <w:t>Documentación del seguimiento de la obra</w:t>
      </w:r>
    </w:p>
    <w:p w14:paraId="5461D6D1" w14:textId="77777777" w:rsidR="00717F26" w:rsidRPr="00EF1442" w:rsidRDefault="00717F26" w:rsidP="00717F26">
      <w:pPr>
        <w:pStyle w:val="Sinespaciado"/>
        <w:rPr>
          <w:rFonts w:asciiTheme="minorHAnsi" w:hAnsiTheme="minorHAnsi" w:cstheme="minorHAnsi"/>
          <w:bCs/>
          <w:i/>
        </w:rPr>
      </w:pPr>
    </w:p>
    <w:p w14:paraId="487AE81E"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En este anejo se detalla, con carácter indicativo y sin perjuicio de lo que establezcan otras Administraciones Publicas competentes, el contenido de la documentación del seguimiento de la ejecución de la obra, tanto la exigida reglamentariamente, como la documentación del control realizado a lo largo de la obra.</w:t>
      </w:r>
    </w:p>
    <w:p w14:paraId="2E2798B9" w14:textId="77777777" w:rsidR="00717F26" w:rsidRPr="00EF1442" w:rsidRDefault="00717F26" w:rsidP="00717F26">
      <w:pPr>
        <w:pStyle w:val="Sinespaciado"/>
        <w:rPr>
          <w:rFonts w:asciiTheme="minorHAnsi" w:hAnsiTheme="minorHAnsi" w:cstheme="minorHAnsi"/>
          <w:i/>
        </w:rPr>
      </w:pPr>
    </w:p>
    <w:p w14:paraId="401AB22C" w14:textId="77777777" w:rsidR="00717F26" w:rsidRPr="00EF1442" w:rsidRDefault="00717F26" w:rsidP="00717F26">
      <w:pPr>
        <w:pStyle w:val="Sinespaciado"/>
        <w:rPr>
          <w:rFonts w:asciiTheme="minorHAnsi" w:hAnsiTheme="minorHAnsi" w:cstheme="minorHAnsi"/>
          <w:bCs/>
          <w:i/>
        </w:rPr>
      </w:pPr>
      <w:r w:rsidRPr="00EF1442">
        <w:rPr>
          <w:rFonts w:asciiTheme="minorHAnsi" w:hAnsiTheme="minorHAnsi" w:cstheme="minorHAnsi"/>
          <w:bCs/>
          <w:i/>
        </w:rPr>
        <w:t>II.2 Documentación del control de la obra</w:t>
      </w:r>
    </w:p>
    <w:p w14:paraId="5B3207F7" w14:textId="77777777" w:rsidR="00717F26" w:rsidRPr="00EF1442" w:rsidRDefault="00717F26" w:rsidP="00717F26">
      <w:pPr>
        <w:pStyle w:val="Sinespaciado"/>
        <w:rPr>
          <w:rFonts w:asciiTheme="minorHAnsi" w:hAnsiTheme="minorHAnsi" w:cstheme="minorHAnsi"/>
          <w:bCs/>
          <w:i/>
        </w:rPr>
      </w:pPr>
    </w:p>
    <w:p w14:paraId="29688199"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El control de calidad de las obras realizado incluirá el control de recepción de productos, los controles de la ejecución y de la obra terminada. Para ello:</w:t>
      </w:r>
    </w:p>
    <w:p w14:paraId="29408F85" w14:textId="77777777" w:rsidR="00717F26" w:rsidRPr="00EF1442" w:rsidRDefault="00717F26" w:rsidP="00717F26">
      <w:pPr>
        <w:pStyle w:val="Sinespaciado"/>
        <w:rPr>
          <w:rFonts w:asciiTheme="minorHAnsi" w:hAnsiTheme="minorHAnsi" w:cstheme="minorHAnsi"/>
          <w:i/>
        </w:rPr>
      </w:pPr>
    </w:p>
    <w:p w14:paraId="2CCE98FD"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El director de la ejecución de la obra recopilará la documentación del control realizado, verificando que es conforme con lo establecido en el proyecto, sus anejos y modificaciones.</w:t>
      </w:r>
    </w:p>
    <w:p w14:paraId="0CCFFA2E"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El constructor recabará de los suministradores de productos y facilitará al director de obra y al director de la ejecución de la obra la documentación de los productos anteriormente señalada, así como sus instrucciones de uso y mantenimiento, y las garantías correspondientes cuando proceda; y</w:t>
      </w:r>
    </w:p>
    <w:p w14:paraId="21BD6924"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La documentación de calidad preparada por el constructor sobre cada una de las unidades de obra podrá servir, si así lo autorizara el director de la ejecución de la obra, como parte del control de calidad de la obra.</w:t>
      </w:r>
    </w:p>
    <w:p w14:paraId="7A7746EB" w14:textId="77777777" w:rsidR="00717F26" w:rsidRPr="00EF1442" w:rsidRDefault="00717F26" w:rsidP="00717F26">
      <w:pPr>
        <w:pStyle w:val="Sinespaciado"/>
        <w:rPr>
          <w:rFonts w:asciiTheme="minorHAnsi" w:hAnsiTheme="minorHAnsi" w:cstheme="minorHAnsi"/>
          <w:i/>
        </w:rPr>
      </w:pPr>
    </w:p>
    <w:p w14:paraId="4CE89217" w14:textId="77777777" w:rsidR="00717F26" w:rsidRPr="00EF1442" w:rsidRDefault="00717F26" w:rsidP="00717F26">
      <w:pPr>
        <w:pStyle w:val="Sinespaciado"/>
        <w:rPr>
          <w:rFonts w:asciiTheme="minorHAnsi" w:hAnsiTheme="minorHAnsi" w:cstheme="minorHAnsi"/>
          <w:i/>
        </w:rPr>
      </w:pPr>
      <w:r w:rsidRPr="00EF1442">
        <w:rPr>
          <w:rFonts w:asciiTheme="minorHAnsi" w:hAnsiTheme="minorHAnsi" w:cstheme="minorHAnsi"/>
          <w:i/>
        </w:rPr>
        <w:t>2. Una vez finalizada la obra, la documentación del seguimiento del control será depositada por el director de la ejecución de la obra en el Colegio Profesional correspondiente o, en su caso, en la Administración Publica competente, que asegure su tutela y se comprometa a emitir certificaciones de su contenido a quienes acrediten un interés legítimo.</w:t>
      </w:r>
    </w:p>
    <w:p w14:paraId="41F748D4" w14:textId="07253755" w:rsidR="00717F26" w:rsidRPr="00EF1442" w:rsidRDefault="00717F26" w:rsidP="00204BC4">
      <w:pPr>
        <w:pStyle w:val="Sinespaciado"/>
        <w:rPr>
          <w:rFonts w:asciiTheme="minorHAnsi" w:hAnsiTheme="minorHAnsi" w:cstheme="minorHAnsi"/>
        </w:rPr>
      </w:pPr>
    </w:p>
    <w:p w14:paraId="62E86897" w14:textId="2997DC9D"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I. PLAN DE CONTROL. L</w:t>
      </w:r>
      <w:r w:rsidRPr="00EF1442">
        <w:rPr>
          <w:rFonts w:asciiTheme="minorHAnsi" w:hAnsiTheme="minorHAnsi" w:cstheme="minorHAnsi"/>
          <w:bCs/>
        </w:rPr>
        <w:t>istado mínimo de pruebas de las que se debe dejar constancia</w:t>
      </w:r>
    </w:p>
    <w:p w14:paraId="090144A5" w14:textId="77777777" w:rsidR="00717F26" w:rsidRPr="00EF1442" w:rsidRDefault="00717F26" w:rsidP="00717F26">
      <w:pPr>
        <w:pStyle w:val="Sinespaciado"/>
        <w:rPr>
          <w:rFonts w:asciiTheme="minorHAnsi" w:hAnsiTheme="minorHAnsi" w:cstheme="minorHAnsi"/>
        </w:rPr>
      </w:pPr>
    </w:p>
    <w:p w14:paraId="10B334FA" w14:textId="77777777" w:rsidR="00717F26" w:rsidRPr="00EF1442" w:rsidRDefault="00717F26" w:rsidP="00717F26">
      <w:pPr>
        <w:pStyle w:val="Sinespaciado"/>
        <w:rPr>
          <w:rFonts w:asciiTheme="minorHAnsi" w:hAnsiTheme="minorHAnsi" w:cstheme="minorHAnsi"/>
        </w:rPr>
      </w:pPr>
    </w:p>
    <w:p w14:paraId="460415CA"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El Plan de Control de la obra se esquematiza como sigue:</w:t>
      </w:r>
    </w:p>
    <w:p w14:paraId="25C4BE5A" w14:textId="77777777" w:rsidR="00717F26" w:rsidRPr="00EF1442" w:rsidRDefault="00717F26" w:rsidP="00717F26">
      <w:pPr>
        <w:pStyle w:val="Sinespaciado"/>
        <w:rPr>
          <w:rFonts w:asciiTheme="minorHAnsi" w:hAnsiTheme="minorHAnsi" w:cstheme="minorHAnsi"/>
        </w:rPr>
      </w:pPr>
    </w:p>
    <w:p w14:paraId="07C73F9E"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1.- Inspección y control:</w:t>
      </w:r>
    </w:p>
    <w:p w14:paraId="01E0375E"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ab/>
        <w:t>Control de recepción de materiales</w:t>
      </w:r>
    </w:p>
    <w:p w14:paraId="11B8AFA6"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ab/>
        <w:t>Control documental de los suministros y garantías</w:t>
      </w:r>
    </w:p>
    <w:p w14:paraId="75372402"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Control de ejecución de la obra</w:t>
      </w:r>
    </w:p>
    <w:p w14:paraId="5F6D541D"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Control de obra terminada</w:t>
      </w:r>
    </w:p>
    <w:p w14:paraId="0040D240" w14:textId="77777777" w:rsidR="00717F26" w:rsidRPr="00EF1442" w:rsidRDefault="00717F26" w:rsidP="00717F26">
      <w:pPr>
        <w:pStyle w:val="Sinespaciado"/>
        <w:rPr>
          <w:rFonts w:asciiTheme="minorHAnsi" w:hAnsiTheme="minorHAnsi" w:cstheme="minorHAnsi"/>
        </w:rPr>
      </w:pPr>
    </w:p>
    <w:p w14:paraId="51CEA270"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Los costes de los controles que no requieran ensayos se consideran incluidos en los precios de las distintas unidades de obra como parte proporcional de coste de la unidad terminada y puesta en funcionamiento; el coste de los ensayos que sea necesario realizar se ha valorado e incluido en el correspondiente capítulo del presupuesto en el proyecto de ejecución.</w:t>
      </w:r>
    </w:p>
    <w:p w14:paraId="7F3A7D93" w14:textId="77777777" w:rsidR="00717F26" w:rsidRPr="00EF1442" w:rsidRDefault="00717F26" w:rsidP="00717F26">
      <w:pPr>
        <w:pStyle w:val="Sinespaciado"/>
        <w:rPr>
          <w:rFonts w:asciiTheme="minorHAnsi" w:hAnsiTheme="minorHAnsi" w:cstheme="minorHAnsi"/>
        </w:rPr>
      </w:pPr>
    </w:p>
    <w:p w14:paraId="01F0654B"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La empresa constructora, antes del inicio de la obra, presentará el Plan de Control a seguir durante las obras que deberá ajustarse, básicamente, a lo especificado en el presente documento, admitiéndose, previa justificación razonada y aprobación por parte del Director de Ejecución, con el visto bueno del Director de Obra, ligeras modificaciones que optimicen el control previsto, y siempre que dichas modificaciones se ajusten a las exigencias normativas aplicables</w:t>
      </w:r>
    </w:p>
    <w:p w14:paraId="7E6AAF81" w14:textId="77777777" w:rsidR="00717F26" w:rsidRPr="00EF1442" w:rsidRDefault="00717F26" w:rsidP="00717F26">
      <w:pPr>
        <w:pStyle w:val="Sinespaciado"/>
        <w:rPr>
          <w:rFonts w:asciiTheme="minorHAnsi" w:hAnsiTheme="minorHAnsi" w:cstheme="minorHAnsi"/>
        </w:rPr>
      </w:pPr>
    </w:p>
    <w:p w14:paraId="7664E9B0"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 xml:space="preserve">1. CIMENTACIÓN. </w:t>
      </w:r>
    </w:p>
    <w:p w14:paraId="1865F7F5" w14:textId="77777777" w:rsidR="00717F26" w:rsidRPr="00EF1442" w:rsidRDefault="00717F26" w:rsidP="00717F26">
      <w:pPr>
        <w:pStyle w:val="Sinespaciado"/>
        <w:rPr>
          <w:rFonts w:asciiTheme="minorHAnsi" w:hAnsiTheme="minorHAnsi" w:cstheme="minorHAnsi"/>
          <w:bCs/>
        </w:rPr>
      </w:pPr>
    </w:p>
    <w:p w14:paraId="1AE61E97"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bCs/>
        </w:rPr>
        <w:t>CIMENTACIONES DIRECTAS  PROFUNDAS</w:t>
      </w:r>
      <w:r w:rsidRPr="00EF1442">
        <w:rPr>
          <w:rFonts w:asciiTheme="minorHAnsi" w:hAnsiTheme="minorHAnsi" w:cstheme="minorHAnsi"/>
        </w:rPr>
        <w:t xml:space="preserve"> Y ELEMENTOS DE CONTENCIÓN</w:t>
      </w:r>
    </w:p>
    <w:p w14:paraId="09303D42" w14:textId="77777777" w:rsidR="00717F26" w:rsidRPr="00EF1442" w:rsidRDefault="00717F26" w:rsidP="00717F26">
      <w:pPr>
        <w:pStyle w:val="Sinespaciado"/>
        <w:rPr>
          <w:rFonts w:asciiTheme="minorHAnsi" w:hAnsiTheme="minorHAnsi" w:cstheme="minorHAnsi"/>
          <w:bCs/>
        </w:rPr>
      </w:pPr>
    </w:p>
    <w:p w14:paraId="1AAABB82"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Comprobaciones a realizar sobre el terreno de cimentación</w:t>
      </w:r>
    </w:p>
    <w:p w14:paraId="22E83C5A"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Estudio Geotécnico.</w:t>
      </w:r>
    </w:p>
    <w:p w14:paraId="425FFF2B"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 xml:space="preserve">Nivel de apoyo de la cimentación </w:t>
      </w:r>
    </w:p>
    <w:p w14:paraId="77CCF07B"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 xml:space="preserve">Nivel freático y las condiciones hidrogeológicas. </w:t>
      </w:r>
    </w:p>
    <w:p w14:paraId="0C32930D"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 xml:space="preserve">Resistencia y humedad del terreno </w:t>
      </w:r>
    </w:p>
    <w:p w14:paraId="0B4010A6"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No se detectan defectos evidentes tales como cavernas, fallas, galerías, pozos, corrientes subterráneas que puedan producir socavación o arrastres etc;</w:t>
      </w:r>
    </w:p>
    <w:p w14:paraId="33CB6940" w14:textId="77777777" w:rsidR="00717F26" w:rsidRPr="00EF1442" w:rsidRDefault="00717F26" w:rsidP="00717F26">
      <w:pPr>
        <w:pStyle w:val="Sinespaciado"/>
        <w:rPr>
          <w:rFonts w:asciiTheme="minorHAnsi" w:hAnsiTheme="minorHAnsi" w:cstheme="minorHAnsi"/>
        </w:rPr>
      </w:pPr>
    </w:p>
    <w:p w14:paraId="1D9197E4"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bCs/>
        </w:rPr>
        <w:t>Comprobaciones a realizar sobre los materiales de construcción</w:t>
      </w:r>
    </w:p>
    <w:p w14:paraId="757CBEE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Los materiales disponibles se ajustan a lo establecido en el proyecto;</w:t>
      </w:r>
    </w:p>
    <w:p w14:paraId="4DB54D4F"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Las resistencias son las indicadas en el proyecto</w:t>
      </w:r>
    </w:p>
    <w:p w14:paraId="3F63A6FE" w14:textId="77777777" w:rsidR="00717F26" w:rsidRPr="00EF1442" w:rsidRDefault="00717F26" w:rsidP="00717F26">
      <w:pPr>
        <w:pStyle w:val="Sinespaciado"/>
        <w:rPr>
          <w:rFonts w:asciiTheme="minorHAnsi" w:hAnsiTheme="minorHAnsi" w:cstheme="minorHAnsi"/>
        </w:rPr>
      </w:pPr>
    </w:p>
    <w:p w14:paraId="6D0A2933"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Comprobaciones durante la ejecución</w:t>
      </w:r>
    </w:p>
    <w:p w14:paraId="39DB7BF2"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Análisis de las aguas cuando haya indicios de que éstas sean ácidas, salinas o de agresividad potencial.</w:t>
      </w:r>
    </w:p>
    <w:p w14:paraId="342EB47A"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Control geométrico de replanteos y de niveles de cimentación. Fijación de tolerancias según DB SE C Seguridad Estructural Cimientos.</w:t>
      </w:r>
    </w:p>
    <w:p w14:paraId="7ECE83AF"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Control de materias primas, dosificación de los hormigones y hormigón armado según EHE, Instrucción de Hormigón Estructural y DB SE C Seguridad Estructural Cimientos.</w:t>
      </w:r>
    </w:p>
    <w:p w14:paraId="539EC8D5"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Control de fabricación y transporte del hormigón armado.</w:t>
      </w:r>
    </w:p>
    <w:p w14:paraId="0D8B81C0"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Control de diámetros, recubrimientos, solapes y disposición general de armaduras.</w:t>
      </w:r>
    </w:p>
    <w:p w14:paraId="2D06F2A8" w14:textId="77777777" w:rsidR="00717F26" w:rsidRPr="00EF1442" w:rsidRDefault="00717F26" w:rsidP="00717F26">
      <w:pPr>
        <w:pStyle w:val="Sinespaciado"/>
        <w:rPr>
          <w:rFonts w:asciiTheme="minorHAnsi" w:hAnsiTheme="minorHAnsi" w:cstheme="minorHAnsi"/>
        </w:rPr>
      </w:pPr>
    </w:p>
    <w:p w14:paraId="213AC3A6" w14:textId="77777777" w:rsidR="00717F26" w:rsidRPr="00EF1442" w:rsidRDefault="00717F26" w:rsidP="00717F26">
      <w:pPr>
        <w:pStyle w:val="Sinespaciado"/>
        <w:rPr>
          <w:rFonts w:asciiTheme="minorHAnsi" w:hAnsiTheme="minorHAnsi" w:cstheme="minorHAnsi"/>
        </w:rPr>
      </w:pPr>
    </w:p>
    <w:p w14:paraId="3BFD6B95" w14:textId="7E97D106"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Comprobación del proceso de vertido compactación curado y vibrado del hormigón, así como juntas de hormigonado y retracción.</w:t>
      </w:r>
    </w:p>
    <w:p w14:paraId="0414FBE3"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bCs/>
        </w:rPr>
        <w:t>El control de ejecución de pilotes hormigonados in situ se ajustará en todo momento a lo establecido en el art. 5.4.2.1 del DB-SE-C</w:t>
      </w:r>
    </w:p>
    <w:p w14:paraId="340FF541"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Los elementos de contención de hormigón cumplirán los condicionantes definidos en este DB y en la Instrucción EHE.</w:t>
      </w:r>
    </w:p>
    <w:p w14:paraId="63408485" w14:textId="77777777" w:rsidR="00717F26" w:rsidRPr="00EF1442" w:rsidRDefault="00717F26" w:rsidP="00717F26">
      <w:pPr>
        <w:pStyle w:val="Sinespaciado"/>
        <w:rPr>
          <w:rFonts w:asciiTheme="minorHAnsi" w:hAnsiTheme="minorHAnsi" w:cstheme="minorHAnsi"/>
        </w:rPr>
      </w:pPr>
    </w:p>
    <w:p w14:paraId="3D28CE37"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Comprobaciones finales</w:t>
      </w:r>
    </w:p>
    <w:p w14:paraId="617BDD09"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El resultado final de las observaciones y controles se incorporará a la documentación de la obra.</w:t>
      </w:r>
    </w:p>
    <w:p w14:paraId="67DB7FEE" w14:textId="77777777" w:rsidR="00717F26" w:rsidRPr="00EF1442" w:rsidRDefault="00717F26" w:rsidP="00717F26">
      <w:pPr>
        <w:pStyle w:val="Sinespaciado"/>
        <w:rPr>
          <w:rFonts w:asciiTheme="minorHAnsi" w:hAnsiTheme="minorHAnsi" w:cstheme="minorHAnsi"/>
          <w:bCs/>
        </w:rPr>
      </w:pPr>
    </w:p>
    <w:p w14:paraId="6AC7A93F" w14:textId="77777777" w:rsidR="00717F26" w:rsidRPr="00EF1442" w:rsidRDefault="00717F26" w:rsidP="00717F26">
      <w:pPr>
        <w:pStyle w:val="Sinespaciado"/>
        <w:rPr>
          <w:rFonts w:asciiTheme="minorHAnsi" w:hAnsiTheme="minorHAnsi" w:cstheme="minorHAnsi"/>
          <w:bCs/>
        </w:rPr>
      </w:pPr>
    </w:p>
    <w:p w14:paraId="08B4C349"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1.2 ACONDICIONAMIENTO DEL TERRENO</w:t>
      </w:r>
    </w:p>
    <w:p w14:paraId="19B4827E" w14:textId="77777777" w:rsidR="00717F26" w:rsidRPr="00EF1442" w:rsidRDefault="00717F26" w:rsidP="00717F26">
      <w:pPr>
        <w:pStyle w:val="Sinespaciado"/>
        <w:rPr>
          <w:rFonts w:asciiTheme="minorHAnsi" w:hAnsiTheme="minorHAnsi" w:cstheme="minorHAnsi"/>
          <w:bCs/>
        </w:rPr>
      </w:pPr>
    </w:p>
    <w:p w14:paraId="3CFECD60"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Excavación:</w:t>
      </w:r>
    </w:p>
    <w:p w14:paraId="1619BF28"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Control de movimientos en la excavación.</w:t>
      </w:r>
    </w:p>
    <w:p w14:paraId="74C72EDB"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Control del material de relleno y del grado de compacidad.</w:t>
      </w:r>
    </w:p>
    <w:p w14:paraId="185D72C9" w14:textId="77777777" w:rsidR="00717F26" w:rsidRPr="00EF1442" w:rsidRDefault="00717F26" w:rsidP="00717F26">
      <w:pPr>
        <w:pStyle w:val="Sinespaciado"/>
        <w:rPr>
          <w:rFonts w:asciiTheme="minorHAnsi" w:hAnsiTheme="minorHAnsi" w:cstheme="minorHAnsi"/>
        </w:rPr>
      </w:pPr>
    </w:p>
    <w:p w14:paraId="540939C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bCs/>
        </w:rPr>
        <w:t>Gestión de agua:</w:t>
      </w:r>
    </w:p>
    <w:p w14:paraId="00FB2A78"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Control del nivel freático</w:t>
      </w:r>
    </w:p>
    <w:p w14:paraId="3E98EB86"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Análisis de inestabilidades de las estructuras enterradas en el terreno por roturas hidráulicas.</w:t>
      </w:r>
    </w:p>
    <w:p w14:paraId="0B905AC9" w14:textId="77777777" w:rsidR="00717F26" w:rsidRPr="00EF1442" w:rsidRDefault="00717F26" w:rsidP="00717F26">
      <w:pPr>
        <w:pStyle w:val="Sinespaciado"/>
        <w:rPr>
          <w:rFonts w:asciiTheme="minorHAnsi" w:hAnsiTheme="minorHAnsi" w:cstheme="minorHAnsi"/>
        </w:rPr>
      </w:pPr>
    </w:p>
    <w:p w14:paraId="3BF78D90"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bCs/>
        </w:rPr>
        <w:lastRenderedPageBreak/>
        <w:t>Mejora o refuerzo del terreno:</w:t>
      </w:r>
    </w:p>
    <w:p w14:paraId="22FE9E2A"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Control de las propiedades del terreno tras la mejora</w:t>
      </w:r>
    </w:p>
    <w:p w14:paraId="1D06645D" w14:textId="77777777" w:rsidR="00717F26" w:rsidRPr="00EF1442" w:rsidRDefault="00717F26" w:rsidP="00717F26">
      <w:pPr>
        <w:pStyle w:val="Sinespaciado"/>
        <w:rPr>
          <w:rFonts w:asciiTheme="minorHAnsi" w:hAnsiTheme="minorHAnsi" w:cstheme="minorHAnsi"/>
        </w:rPr>
      </w:pPr>
    </w:p>
    <w:p w14:paraId="1944F29E"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Anclajes al terreno:</w:t>
      </w:r>
    </w:p>
    <w:p w14:paraId="051C5F09"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Según norma UNE EN 1537:2001</w:t>
      </w:r>
    </w:p>
    <w:p w14:paraId="2C768242" w14:textId="77777777" w:rsidR="00717F26" w:rsidRPr="00EF1442" w:rsidRDefault="00717F26" w:rsidP="00717F26">
      <w:pPr>
        <w:pStyle w:val="Sinespaciado"/>
        <w:rPr>
          <w:rFonts w:asciiTheme="minorHAnsi" w:hAnsiTheme="minorHAnsi" w:cstheme="minorHAnsi"/>
          <w:bCs/>
        </w:rPr>
      </w:pPr>
    </w:p>
    <w:p w14:paraId="596FFB56" w14:textId="77777777" w:rsidR="00717F26" w:rsidRPr="00EF1442" w:rsidRDefault="00717F26" w:rsidP="00717F26">
      <w:pPr>
        <w:pStyle w:val="Sinespaciado"/>
        <w:rPr>
          <w:rFonts w:asciiTheme="minorHAnsi" w:hAnsiTheme="minorHAnsi" w:cstheme="minorHAnsi"/>
          <w:bCs/>
        </w:rPr>
      </w:pPr>
    </w:p>
    <w:p w14:paraId="3809F885"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2. ESTRUCTURAS DE HORMIGÓN ARMADO. (EHE</w:t>
      </w:r>
      <w:r w:rsidRPr="00EF1442">
        <w:rPr>
          <w:rFonts w:asciiTheme="minorHAnsi" w:hAnsiTheme="minorHAnsi" w:cstheme="minorHAnsi"/>
        </w:rPr>
        <w:t xml:space="preserve"> Instrucción de hormigón estructural)</w:t>
      </w:r>
    </w:p>
    <w:p w14:paraId="718FDDD4" w14:textId="77777777" w:rsidR="00717F26" w:rsidRPr="00EF1442" w:rsidRDefault="00717F26" w:rsidP="00717F26">
      <w:pPr>
        <w:pStyle w:val="Sinespaciado"/>
        <w:rPr>
          <w:rFonts w:asciiTheme="minorHAnsi" w:hAnsiTheme="minorHAnsi" w:cstheme="minorHAnsi"/>
          <w:bCs/>
        </w:rPr>
      </w:pPr>
    </w:p>
    <w:p w14:paraId="373E1437"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2.1 CONTROL DE MATERIALES</w:t>
      </w:r>
    </w:p>
    <w:p w14:paraId="639A41BE" w14:textId="77777777" w:rsidR="00717F26" w:rsidRPr="00EF1442" w:rsidRDefault="00717F26" w:rsidP="00717F26">
      <w:pPr>
        <w:pStyle w:val="Sinespaciado"/>
        <w:rPr>
          <w:rFonts w:asciiTheme="minorHAnsi" w:hAnsiTheme="minorHAnsi" w:cstheme="minorHAnsi"/>
          <w:bCs/>
        </w:rPr>
      </w:pPr>
    </w:p>
    <w:p w14:paraId="2FD905F8"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 xml:space="preserve">Control de los componentes del hormigón según EHE, Instrucción para </w:t>
      </w:r>
      <w:smartTag w:uri="urn:schemas-microsoft-com:office:smarttags" w:element="PersonName">
        <w:smartTagPr>
          <w:attr w:name="ProductID" w:val="la Recepci￳n"/>
        </w:smartTagPr>
        <w:r w:rsidRPr="00EF1442">
          <w:rPr>
            <w:rFonts w:asciiTheme="minorHAnsi" w:hAnsiTheme="minorHAnsi" w:cstheme="minorHAnsi"/>
            <w:bCs/>
          </w:rPr>
          <w:t>la Recepción</w:t>
        </w:r>
      </w:smartTag>
      <w:r w:rsidRPr="00EF1442">
        <w:rPr>
          <w:rFonts w:asciiTheme="minorHAnsi" w:hAnsiTheme="minorHAnsi" w:cstheme="minorHAnsi"/>
          <w:bCs/>
        </w:rPr>
        <w:t xml:space="preserve"> de Cementos, los Sellos de Control o Marcas de Calidad y el Pliego de Prescripciones Técnicas Particulares: </w:t>
      </w:r>
    </w:p>
    <w:p w14:paraId="33C6BCCF"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 xml:space="preserve">Cemento </w:t>
      </w:r>
    </w:p>
    <w:p w14:paraId="6A461023"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 xml:space="preserve">Control de recepción según la vigente Instrucción para la Recepción de Cementos </w:t>
      </w:r>
    </w:p>
    <w:p w14:paraId="1CE5FEB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No podrán utilizarse lotes de cemento que no lleguen acompañados del certificado de garantía del fabricante, firmado por una persona física, según lo prescrito en 26.2.</w:t>
      </w:r>
    </w:p>
    <w:p w14:paraId="3E6A3AFA"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Agua de amasado. Según Artículo 27º más las contenidas, en su caso, en el Pliego de Prescripciones Técnicas Particulares</w:t>
      </w:r>
    </w:p>
    <w:p w14:paraId="0C656A01"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Áridos. Según Artículo 28.o más las contenidas, en su caso, en el Pliego de Prescripciones Técnicas Particulares.</w:t>
      </w:r>
    </w:p>
    <w:p w14:paraId="29A07265"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Otros componentes (antes del inicio de la obra) Son las del Artículo 29º más las que pueda contener el Pliego de Prescripciones Técnicas Particulares.</w:t>
      </w:r>
    </w:p>
    <w:p w14:paraId="0B5151DB" w14:textId="77777777" w:rsidR="00717F26" w:rsidRPr="00EF1442" w:rsidRDefault="00717F26" w:rsidP="00717F26">
      <w:pPr>
        <w:pStyle w:val="Sinespaciado"/>
        <w:rPr>
          <w:rFonts w:asciiTheme="minorHAnsi" w:hAnsiTheme="minorHAnsi" w:cstheme="minorHAnsi"/>
          <w:bCs/>
        </w:rPr>
      </w:pPr>
    </w:p>
    <w:p w14:paraId="14FE4BD6" w14:textId="0163741A"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El incumplimiento de las especificaciones de algunos de los componentes será razón suficiente para considerarlo como no apto para amasar hormigón, salvo justificación técnica documentada de que no perjudica apreciablemente las propiedades exigibles al mismo, ni a corto ni a largo plazo.</w:t>
      </w:r>
    </w:p>
    <w:p w14:paraId="7AB0044A" w14:textId="77777777" w:rsidR="00717F26" w:rsidRPr="00EF1442" w:rsidRDefault="00717F26" w:rsidP="00717F26">
      <w:pPr>
        <w:pStyle w:val="Sinespaciado"/>
        <w:rPr>
          <w:rFonts w:asciiTheme="minorHAnsi" w:hAnsiTheme="minorHAnsi" w:cstheme="minorHAnsi"/>
          <w:bCs/>
        </w:rPr>
      </w:pPr>
    </w:p>
    <w:p w14:paraId="4DA189E3" w14:textId="77777777" w:rsidR="00717F26" w:rsidRPr="00EF1442" w:rsidRDefault="00717F26" w:rsidP="00717F26">
      <w:pPr>
        <w:pStyle w:val="Sinespaciado"/>
        <w:rPr>
          <w:rFonts w:asciiTheme="minorHAnsi" w:hAnsiTheme="minorHAnsi" w:cstheme="minorHAnsi"/>
        </w:rPr>
      </w:pPr>
    </w:p>
    <w:p w14:paraId="49339ECF"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calidad del hormigón según EHE (</w:t>
      </w:r>
      <w:r w:rsidRPr="00EF1442">
        <w:rPr>
          <w:rFonts w:asciiTheme="minorHAnsi" w:hAnsiTheme="minorHAnsi" w:cstheme="minorHAnsi"/>
        </w:rPr>
        <w:t>Artículo 82º</w:t>
      </w:r>
      <w:r w:rsidRPr="00EF1442">
        <w:rPr>
          <w:rFonts w:asciiTheme="minorHAnsi" w:hAnsiTheme="minorHAnsi" w:cstheme="minorHAnsi"/>
          <w:bCs/>
        </w:rPr>
        <w:t>). y el Pliego de Prescripciones Técnicas Particulares:</w:t>
      </w:r>
    </w:p>
    <w:p w14:paraId="5C6040C4" w14:textId="77777777" w:rsidR="00717F26" w:rsidRPr="00EF1442" w:rsidRDefault="00717F26" w:rsidP="00717F26">
      <w:pPr>
        <w:pStyle w:val="Sinespaciado"/>
        <w:rPr>
          <w:rFonts w:asciiTheme="minorHAnsi" w:hAnsiTheme="minorHAnsi" w:cstheme="minorHAnsi"/>
        </w:rPr>
      </w:pPr>
    </w:p>
    <w:p w14:paraId="73A189AC"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El Título 6º de esta Instrucción desarrolla principalmente el control de recepción que se realiza en representación de la Administración Pública contratante o, en general, de la Propiedad. La eficacia final del control de calidad es el resultado de la acción complementaria del control ejercido por el productor (control interno) y del control ejercido por el receptor (control externo)</w:t>
      </w:r>
    </w:p>
    <w:p w14:paraId="172B8FF6" w14:textId="77777777" w:rsidR="00717F26" w:rsidRPr="00EF1442" w:rsidRDefault="00717F26" w:rsidP="00717F26">
      <w:pPr>
        <w:pStyle w:val="Sinespaciado"/>
        <w:rPr>
          <w:rFonts w:asciiTheme="minorHAnsi" w:hAnsiTheme="minorHAnsi" w:cstheme="minorHAnsi"/>
        </w:rPr>
      </w:pPr>
    </w:p>
    <w:p w14:paraId="7D3E893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Resistencia (</w:t>
      </w:r>
      <w:r w:rsidRPr="00EF1442">
        <w:rPr>
          <w:rFonts w:asciiTheme="minorHAnsi" w:hAnsiTheme="minorHAnsi" w:cstheme="minorHAnsi"/>
          <w:bCs/>
        </w:rPr>
        <w:t>Artículo 84º).</w:t>
      </w:r>
      <w:r w:rsidRPr="00EF1442">
        <w:rPr>
          <w:rFonts w:asciiTheme="minorHAnsi" w:hAnsiTheme="minorHAnsi" w:cstheme="minorHAnsi"/>
        </w:rPr>
        <w:t xml:space="preserve"> </w:t>
      </w:r>
    </w:p>
    <w:p w14:paraId="6323BDD4"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Control documental de las hojas de suministro,</w:t>
      </w:r>
    </w:p>
    <w:p w14:paraId="6D3651BE"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Consistencia (Artículo 83)</w:t>
      </w:r>
    </w:p>
    <w:p w14:paraId="57EADD29"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Durabilidad (</w:t>
      </w:r>
      <w:r w:rsidRPr="00EF1442">
        <w:rPr>
          <w:rFonts w:asciiTheme="minorHAnsi" w:hAnsiTheme="minorHAnsi" w:cstheme="minorHAnsi"/>
          <w:bCs/>
        </w:rPr>
        <w:t>Artículo 85º).</w:t>
      </w:r>
    </w:p>
    <w:p w14:paraId="6833408A" w14:textId="77777777" w:rsidR="00717F26" w:rsidRPr="00EF1442" w:rsidRDefault="00717F26" w:rsidP="00717F26">
      <w:pPr>
        <w:pStyle w:val="Sinespaciado"/>
        <w:rPr>
          <w:rFonts w:asciiTheme="minorHAnsi" w:hAnsiTheme="minorHAnsi" w:cstheme="minorHAnsi"/>
        </w:rPr>
      </w:pPr>
    </w:p>
    <w:p w14:paraId="113FD563"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bCs/>
        </w:rPr>
        <w:t>Ensayos de control del hormigón (Artículo 88º).:</w:t>
      </w:r>
    </w:p>
    <w:p w14:paraId="58E9F5FA"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Modalidad 1: Control a nivel reducido</w:t>
      </w:r>
    </w:p>
    <w:p w14:paraId="228E6ECF"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Modalidad 2: Control al 100 %</w:t>
      </w:r>
    </w:p>
    <w:p w14:paraId="4D3DBFC2"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Modalidad 3: Control estadístico del hormigón</w:t>
      </w:r>
    </w:p>
    <w:p w14:paraId="54F25708"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 xml:space="preserve">Ensayos de información complementaria (en los casos contemplados por </w:t>
      </w:r>
      <w:smartTag w:uri="urn:schemas-microsoft-com:office:smarttags" w:element="PersonName">
        <w:smartTagPr>
          <w:attr w:name="ProductID" w:val="la EHE"/>
        </w:smartTagPr>
        <w:r w:rsidRPr="00EF1442">
          <w:rPr>
            <w:rFonts w:asciiTheme="minorHAnsi" w:hAnsiTheme="minorHAnsi" w:cstheme="minorHAnsi"/>
          </w:rPr>
          <w:t>la EHE</w:t>
        </w:r>
      </w:smartTag>
      <w:r w:rsidRPr="00EF1442">
        <w:rPr>
          <w:rFonts w:asciiTheme="minorHAnsi" w:hAnsiTheme="minorHAnsi" w:cstheme="minorHAnsi"/>
        </w:rPr>
        <w:t xml:space="preserve"> en los artículos 72º y 75º y en 88.5, o cuando así se indique en el Pliego de Prescripciones Técnicas Particulares).</w:t>
      </w:r>
    </w:p>
    <w:p w14:paraId="7001BAC6" w14:textId="77777777" w:rsidR="00717F26" w:rsidRPr="00EF1442" w:rsidRDefault="00717F26" w:rsidP="00717F26">
      <w:pPr>
        <w:pStyle w:val="Sinespaciado"/>
        <w:rPr>
          <w:rFonts w:asciiTheme="minorHAnsi" w:hAnsiTheme="minorHAnsi" w:cstheme="minorHAnsi"/>
        </w:rPr>
      </w:pPr>
    </w:p>
    <w:p w14:paraId="0D673B37"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bCs/>
        </w:rPr>
        <w:t>Control de calidad del acero</w:t>
      </w:r>
      <w:r w:rsidRPr="00EF1442">
        <w:rPr>
          <w:rFonts w:asciiTheme="minorHAnsi" w:hAnsiTheme="minorHAnsi" w:cstheme="minorHAnsi"/>
        </w:rPr>
        <w:t xml:space="preserve"> (Artículo 90º)</w:t>
      </w:r>
      <w:r w:rsidRPr="00EF1442">
        <w:rPr>
          <w:rFonts w:asciiTheme="minorHAnsi" w:hAnsiTheme="minorHAnsi" w:cstheme="minorHAnsi"/>
          <w:bCs/>
        </w:rPr>
        <w:t>::</w:t>
      </w:r>
    </w:p>
    <w:p w14:paraId="4C575511" w14:textId="77777777" w:rsidR="00717F26" w:rsidRPr="00EF1442" w:rsidRDefault="00717F26" w:rsidP="00717F26">
      <w:pPr>
        <w:pStyle w:val="Sinespaciado"/>
        <w:rPr>
          <w:rFonts w:asciiTheme="minorHAnsi" w:hAnsiTheme="minorHAnsi" w:cstheme="minorHAnsi"/>
          <w:bCs/>
        </w:rPr>
      </w:pPr>
    </w:p>
    <w:p w14:paraId="4D674DD5"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Control a nivel reducido:</w:t>
      </w:r>
    </w:p>
    <w:p w14:paraId="0F21CA5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Sólo para armaduras pasivas.</w:t>
      </w:r>
    </w:p>
    <w:p w14:paraId="1E5CE711"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Control a nivel normal:</w:t>
      </w:r>
    </w:p>
    <w:p w14:paraId="6D194121"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Se debe realizar tanto a armaduras activas como pasivas.</w:t>
      </w:r>
    </w:p>
    <w:p w14:paraId="7CE4738A"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El único válido para hormigón pretensado. En obras de hormigón pretensado sólo podrá emplearse el nivel de control normal, tanto para las armaduras activas como para las pasivas</w:t>
      </w:r>
    </w:p>
    <w:p w14:paraId="63316C58"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Tanto para los productos certificados como para los que no lo sean, los resultados de control del acero deben ser conocidos antes del hormigonado.</w:t>
      </w:r>
    </w:p>
    <w:p w14:paraId="7A164581"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Comprobación de soldabilidad:</w:t>
      </w:r>
    </w:p>
    <w:p w14:paraId="43756863"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En el caso de existir empalmes por soldadura</w:t>
      </w:r>
    </w:p>
    <w:p w14:paraId="0A3287FE" w14:textId="77777777" w:rsidR="00717F26" w:rsidRPr="00EF1442" w:rsidRDefault="00717F26" w:rsidP="00717F26">
      <w:pPr>
        <w:pStyle w:val="Sinespaciado"/>
        <w:rPr>
          <w:rFonts w:asciiTheme="minorHAnsi" w:hAnsiTheme="minorHAnsi" w:cstheme="minorHAnsi"/>
        </w:rPr>
      </w:pPr>
    </w:p>
    <w:p w14:paraId="4F97CF93"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Otros controles</w:t>
      </w:r>
      <w:r w:rsidRPr="00EF1442">
        <w:rPr>
          <w:rFonts w:asciiTheme="minorHAnsi" w:hAnsiTheme="minorHAnsi" w:cstheme="minorHAnsi"/>
        </w:rPr>
        <w:t xml:space="preserve"> (Artículo 91, 92, 93 y 94º).</w:t>
      </w:r>
      <w:r w:rsidRPr="00EF1442">
        <w:rPr>
          <w:rFonts w:asciiTheme="minorHAnsi" w:hAnsiTheme="minorHAnsi" w:cstheme="minorHAnsi"/>
          <w:bCs/>
        </w:rPr>
        <w:t>:</w:t>
      </w:r>
    </w:p>
    <w:p w14:paraId="0E030C01"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Control de dispositivos de anclaje y empalem de armaduras postesas.</w:t>
      </w:r>
    </w:p>
    <w:p w14:paraId="25F02E6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Control de las vainas y accesorios para armaduras de pretensado.</w:t>
      </w:r>
    </w:p>
    <w:p w14:paraId="0A31B796"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Control de los equipos de tesado.</w:t>
      </w:r>
    </w:p>
    <w:p w14:paraId="305C9A82"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Control de los productos de inyección.</w:t>
      </w:r>
    </w:p>
    <w:p w14:paraId="6BA03CB9" w14:textId="77777777" w:rsidR="00717F26" w:rsidRPr="00EF1442" w:rsidRDefault="00717F26" w:rsidP="00717F26">
      <w:pPr>
        <w:pStyle w:val="Sinespaciado"/>
        <w:rPr>
          <w:rFonts w:asciiTheme="minorHAnsi" w:hAnsiTheme="minorHAnsi" w:cstheme="minorHAnsi"/>
          <w:bCs/>
        </w:rPr>
      </w:pPr>
    </w:p>
    <w:p w14:paraId="7D467AB1" w14:textId="77777777" w:rsidR="00717F26" w:rsidRPr="00EF1442" w:rsidRDefault="00717F26" w:rsidP="00717F26">
      <w:pPr>
        <w:pStyle w:val="Sinespaciado"/>
        <w:rPr>
          <w:rFonts w:asciiTheme="minorHAnsi" w:hAnsiTheme="minorHAnsi" w:cstheme="minorHAnsi"/>
          <w:bCs/>
        </w:rPr>
      </w:pPr>
    </w:p>
    <w:p w14:paraId="13DDD150"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 xml:space="preserve">2.2 CONTROL DE </w:t>
      </w:r>
      <w:smartTag w:uri="urn:schemas-microsoft-com:office:smarttags" w:element="PersonName">
        <w:smartTagPr>
          <w:attr w:name="ProductID" w:val="LA EJECUCIￓN"/>
        </w:smartTagPr>
        <w:r w:rsidRPr="00EF1442">
          <w:rPr>
            <w:rFonts w:asciiTheme="minorHAnsi" w:hAnsiTheme="minorHAnsi" w:cstheme="minorHAnsi"/>
            <w:bCs/>
          </w:rPr>
          <w:t>LA EJECUCIÓN</w:t>
        </w:r>
      </w:smartTag>
    </w:p>
    <w:p w14:paraId="3FB3AB07" w14:textId="77777777" w:rsidR="00717F26" w:rsidRPr="00EF1442" w:rsidRDefault="00717F26" w:rsidP="00717F26">
      <w:pPr>
        <w:pStyle w:val="Sinespaciado"/>
        <w:rPr>
          <w:rFonts w:asciiTheme="minorHAnsi" w:hAnsiTheme="minorHAnsi" w:cstheme="minorHAnsi"/>
          <w:bCs/>
        </w:rPr>
      </w:pPr>
    </w:p>
    <w:p w14:paraId="6AB4F186"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bCs/>
        </w:rPr>
        <w:t>Niveles de control de ejecución</w:t>
      </w:r>
      <w:r w:rsidRPr="00EF1442">
        <w:rPr>
          <w:rFonts w:asciiTheme="minorHAnsi" w:hAnsiTheme="minorHAnsi" w:cstheme="minorHAnsi"/>
        </w:rPr>
        <w:t xml:space="preserve"> (Artículo 95º).</w:t>
      </w:r>
      <w:r w:rsidRPr="00EF1442">
        <w:rPr>
          <w:rFonts w:asciiTheme="minorHAnsi" w:hAnsiTheme="minorHAnsi" w:cstheme="minorHAnsi"/>
          <w:bCs/>
        </w:rPr>
        <w:t>:</w:t>
      </w:r>
    </w:p>
    <w:p w14:paraId="606829A2" w14:textId="77777777" w:rsidR="00717F26" w:rsidRPr="00EF1442" w:rsidRDefault="00717F26" w:rsidP="00717F26">
      <w:pPr>
        <w:pStyle w:val="Sinespaciado"/>
        <w:rPr>
          <w:rFonts w:asciiTheme="minorHAnsi" w:hAnsiTheme="minorHAnsi" w:cstheme="minorHAnsi"/>
        </w:rPr>
      </w:pPr>
    </w:p>
    <w:p w14:paraId="3AA2948C" w14:textId="76817B68"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 xml:space="preserve">Control de ejecución a </w:t>
      </w:r>
      <w:r w:rsidRPr="00EF1442">
        <w:rPr>
          <w:rFonts w:asciiTheme="minorHAnsi" w:hAnsiTheme="minorHAnsi" w:cstheme="minorHAnsi"/>
          <w:bCs/>
        </w:rPr>
        <w:t>nivel reducido</w:t>
      </w:r>
      <w:r w:rsidRPr="00EF1442">
        <w:rPr>
          <w:rFonts w:asciiTheme="minorHAnsi" w:hAnsiTheme="minorHAnsi" w:cstheme="minorHAnsi"/>
        </w:rPr>
        <w:t xml:space="preserve">: </w:t>
      </w:r>
    </w:p>
    <w:p w14:paraId="0571E1A8" w14:textId="77777777" w:rsidR="00717F26" w:rsidRPr="00EF1442" w:rsidRDefault="00717F26" w:rsidP="00717F26">
      <w:pPr>
        <w:pStyle w:val="Sinespaciado"/>
        <w:rPr>
          <w:rFonts w:asciiTheme="minorHAnsi" w:hAnsiTheme="minorHAnsi" w:cstheme="minorHAnsi"/>
        </w:rPr>
      </w:pPr>
    </w:p>
    <w:p w14:paraId="0A2983CC" w14:textId="66708381"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Una inspección por cada lote en que se ha dividido la obra.</w:t>
      </w:r>
    </w:p>
    <w:p w14:paraId="75B1E0C7"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 xml:space="preserve">Control de recepción a </w:t>
      </w:r>
      <w:r w:rsidRPr="00EF1442">
        <w:rPr>
          <w:rFonts w:asciiTheme="minorHAnsi" w:hAnsiTheme="minorHAnsi" w:cstheme="minorHAnsi"/>
          <w:bCs/>
        </w:rPr>
        <w:t>nivel normal</w:t>
      </w:r>
      <w:r w:rsidRPr="00EF1442">
        <w:rPr>
          <w:rFonts w:asciiTheme="minorHAnsi" w:hAnsiTheme="minorHAnsi" w:cstheme="minorHAnsi"/>
        </w:rPr>
        <w:t>:</w:t>
      </w:r>
    </w:p>
    <w:p w14:paraId="440930E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Existencia de control externo.</w:t>
      </w:r>
    </w:p>
    <w:p w14:paraId="2FA6A6AD"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Dos inspecciones por cada lote en que se ha dividido la obra.</w:t>
      </w:r>
    </w:p>
    <w:p w14:paraId="275505A1"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 xml:space="preserve">Control de ejecución a </w:t>
      </w:r>
      <w:r w:rsidRPr="00EF1442">
        <w:rPr>
          <w:rFonts w:asciiTheme="minorHAnsi" w:hAnsiTheme="minorHAnsi" w:cstheme="minorHAnsi"/>
          <w:bCs/>
        </w:rPr>
        <w:t>nivel intenso</w:t>
      </w:r>
      <w:r w:rsidRPr="00EF1442">
        <w:rPr>
          <w:rFonts w:asciiTheme="minorHAnsi" w:hAnsiTheme="minorHAnsi" w:cstheme="minorHAnsi"/>
        </w:rPr>
        <w:t>:</w:t>
      </w:r>
    </w:p>
    <w:p w14:paraId="03C5AF9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Sistema de calidad propio del constructor.</w:t>
      </w:r>
    </w:p>
    <w:p w14:paraId="51EE970A"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Existencia de control externo.</w:t>
      </w:r>
    </w:p>
    <w:p w14:paraId="49252A48"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Tres inspecciones por lote en que se ha dividido la obra.</w:t>
      </w:r>
    </w:p>
    <w:p w14:paraId="31D3E938" w14:textId="77777777" w:rsidR="00717F26" w:rsidRPr="00EF1442" w:rsidRDefault="00717F26" w:rsidP="00717F26">
      <w:pPr>
        <w:pStyle w:val="Sinespaciado"/>
        <w:rPr>
          <w:rFonts w:asciiTheme="minorHAnsi" w:hAnsiTheme="minorHAnsi" w:cstheme="minorHAnsi"/>
        </w:rPr>
      </w:pPr>
    </w:p>
    <w:p w14:paraId="29A6D3C0"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Fijación de tolerancias de ejecución</w:t>
      </w:r>
      <w:r w:rsidRPr="00EF1442">
        <w:rPr>
          <w:rFonts w:asciiTheme="minorHAnsi" w:hAnsiTheme="minorHAnsi" w:cstheme="minorHAnsi"/>
        </w:rPr>
        <w:t xml:space="preserve"> (Artículo 96º).</w:t>
      </w:r>
    </w:p>
    <w:p w14:paraId="00162E64" w14:textId="77777777" w:rsidR="00717F26" w:rsidRPr="00EF1442" w:rsidRDefault="00717F26" w:rsidP="00717F26">
      <w:pPr>
        <w:pStyle w:val="Sinespaciado"/>
        <w:rPr>
          <w:rFonts w:asciiTheme="minorHAnsi" w:hAnsiTheme="minorHAnsi" w:cstheme="minorHAnsi"/>
          <w:bCs/>
        </w:rPr>
      </w:pPr>
    </w:p>
    <w:p w14:paraId="6DFE6A4C"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Otros controles</w:t>
      </w:r>
      <w:r w:rsidRPr="00EF1442">
        <w:rPr>
          <w:rFonts w:asciiTheme="minorHAnsi" w:hAnsiTheme="minorHAnsi" w:cstheme="minorHAnsi"/>
        </w:rPr>
        <w:t xml:space="preserve"> (Artículo 97, 98, y 99)</w:t>
      </w:r>
      <w:r w:rsidRPr="00EF1442">
        <w:rPr>
          <w:rFonts w:asciiTheme="minorHAnsi" w:hAnsiTheme="minorHAnsi" w:cstheme="minorHAnsi"/>
          <w:bCs/>
        </w:rPr>
        <w:t>:</w:t>
      </w:r>
    </w:p>
    <w:p w14:paraId="5440D9C0"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 xml:space="preserve">Control del tesado de las armaduras activas. </w:t>
      </w:r>
    </w:p>
    <w:p w14:paraId="56EE70D7"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Control de ejecución de la inyección.</w:t>
      </w:r>
    </w:p>
    <w:p w14:paraId="146BDCFF"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Ensayos de información complementaria de la estructura (pruebas de carga y otros ensayos no destructivos)</w:t>
      </w:r>
    </w:p>
    <w:p w14:paraId="0909E3E7" w14:textId="77777777" w:rsidR="00717F26" w:rsidRPr="00EF1442" w:rsidRDefault="00717F26" w:rsidP="00717F26">
      <w:pPr>
        <w:pStyle w:val="Sinespaciado"/>
        <w:rPr>
          <w:rFonts w:asciiTheme="minorHAnsi" w:hAnsiTheme="minorHAnsi" w:cstheme="minorHAnsi"/>
        </w:rPr>
      </w:pPr>
    </w:p>
    <w:p w14:paraId="443C9345" w14:textId="77777777" w:rsidR="00717F26" w:rsidRPr="00EF1442" w:rsidRDefault="00717F26" w:rsidP="00717F26">
      <w:pPr>
        <w:pStyle w:val="Sinespaciado"/>
        <w:rPr>
          <w:rFonts w:asciiTheme="minorHAnsi" w:hAnsiTheme="minorHAnsi" w:cstheme="minorHAnsi"/>
          <w:bCs/>
        </w:rPr>
      </w:pPr>
    </w:p>
    <w:p w14:paraId="62EA90A3"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 xml:space="preserve">3. ESTRUCTURAS DE ACERO. </w:t>
      </w:r>
    </w:p>
    <w:p w14:paraId="5BBB9D7F" w14:textId="77777777" w:rsidR="00717F26" w:rsidRPr="00EF1442" w:rsidRDefault="00717F26" w:rsidP="00717F26">
      <w:pPr>
        <w:pStyle w:val="Sinespaciado"/>
        <w:rPr>
          <w:rFonts w:asciiTheme="minorHAnsi" w:hAnsiTheme="minorHAnsi" w:cstheme="minorHAnsi"/>
          <w:bCs/>
        </w:rPr>
      </w:pPr>
    </w:p>
    <w:p w14:paraId="4795FAA3"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calidad de la documentación del proyecto:</w:t>
      </w:r>
    </w:p>
    <w:p w14:paraId="5FBD0F76"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El proyecto define y justifica la solución estructural aportada</w:t>
      </w:r>
    </w:p>
    <w:p w14:paraId="7307104F"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El contenido de este apartado se refiere al control y ejecución de obra para su aceptación, con independencia del realizado por el constructor</w:t>
      </w:r>
    </w:p>
    <w:p w14:paraId="71099CDC"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lastRenderedPageBreak/>
        <w:t>Cada una de las actividades de control de calidad que, con carácter de mínimos se especifican en este DB, así como los resultados que de ella se deriven, han de quedar registradas documentalmente en la documentación final de obra.</w:t>
      </w:r>
    </w:p>
    <w:p w14:paraId="18D38EFF" w14:textId="77777777" w:rsidR="00717F26" w:rsidRPr="00EF1442" w:rsidRDefault="00717F26" w:rsidP="00717F26">
      <w:pPr>
        <w:pStyle w:val="Sinespaciado"/>
        <w:rPr>
          <w:rFonts w:asciiTheme="minorHAnsi" w:hAnsiTheme="minorHAnsi" w:cstheme="minorHAnsi"/>
          <w:bCs/>
        </w:rPr>
      </w:pPr>
    </w:p>
    <w:p w14:paraId="072195D8"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calidad de los materiales:</w:t>
      </w:r>
    </w:p>
    <w:p w14:paraId="2E7E44B4"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Certificado de calidad del material.</w:t>
      </w:r>
    </w:p>
    <w:p w14:paraId="3D1E80F0"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Procedimiento de control mediante ensayos para materiales que presenten características no avaladas por el certificado de calidad.</w:t>
      </w:r>
    </w:p>
    <w:p w14:paraId="56453EF8"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Procedimiento de control mediante aplicación de normas o recomendaciones de prestigio reconocido para materiales singulares.</w:t>
      </w:r>
    </w:p>
    <w:p w14:paraId="398D8A62" w14:textId="77777777" w:rsidR="00717F26" w:rsidRPr="00EF1442" w:rsidRDefault="00717F26" w:rsidP="00717F26">
      <w:pPr>
        <w:pStyle w:val="Sinespaciado"/>
        <w:rPr>
          <w:rFonts w:asciiTheme="minorHAnsi" w:hAnsiTheme="minorHAnsi" w:cstheme="minorHAnsi"/>
          <w:bCs/>
        </w:rPr>
      </w:pPr>
    </w:p>
    <w:p w14:paraId="0602A6B9"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calidad de la fabricación:</w:t>
      </w:r>
    </w:p>
    <w:p w14:paraId="2EC2C7DF"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Control de la documentación de taller, según la documentación del proyecto, que incluirá:</w:t>
      </w:r>
    </w:p>
    <w:p w14:paraId="017A867D"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Memoria de fabricación</w:t>
      </w:r>
    </w:p>
    <w:p w14:paraId="54862008"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Planos de taller</w:t>
      </w:r>
    </w:p>
    <w:p w14:paraId="3887BCB5"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Plan de puntos de inspección</w:t>
      </w:r>
    </w:p>
    <w:p w14:paraId="4A5F3CFA"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Control de calidad de la fabricación:</w:t>
      </w:r>
    </w:p>
    <w:p w14:paraId="42B318C3"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Orden de operaciones y utilización de herramientas adecuadas</w:t>
      </w:r>
    </w:p>
    <w:p w14:paraId="6BC9D7CA"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Cualificación del personal</w:t>
      </w:r>
    </w:p>
    <w:p w14:paraId="39685040"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Sistema de trazado adecuado</w:t>
      </w:r>
    </w:p>
    <w:p w14:paraId="71DB886E" w14:textId="77777777" w:rsidR="00717F26" w:rsidRPr="00EF1442" w:rsidRDefault="00717F26" w:rsidP="00717F26">
      <w:pPr>
        <w:pStyle w:val="Sinespaciado"/>
        <w:rPr>
          <w:rFonts w:asciiTheme="minorHAnsi" w:hAnsiTheme="minorHAnsi" w:cstheme="minorHAnsi"/>
          <w:bCs/>
        </w:rPr>
      </w:pPr>
    </w:p>
    <w:p w14:paraId="2C458862" w14:textId="77777777" w:rsidR="00717F26" w:rsidRPr="00EF1442" w:rsidRDefault="00717F26" w:rsidP="00717F26">
      <w:pPr>
        <w:pStyle w:val="Sinespaciado"/>
        <w:rPr>
          <w:rFonts w:asciiTheme="minorHAnsi" w:hAnsiTheme="minorHAnsi" w:cstheme="minorHAnsi"/>
          <w:bCs/>
        </w:rPr>
      </w:pPr>
    </w:p>
    <w:p w14:paraId="19FB9328" w14:textId="77777777" w:rsidR="00717F26" w:rsidRPr="00EF1442" w:rsidRDefault="00717F26" w:rsidP="00717F26">
      <w:pPr>
        <w:pStyle w:val="Sinespaciado"/>
        <w:rPr>
          <w:rFonts w:asciiTheme="minorHAnsi" w:hAnsiTheme="minorHAnsi" w:cstheme="minorHAnsi"/>
          <w:bCs/>
        </w:rPr>
      </w:pPr>
    </w:p>
    <w:p w14:paraId="0E0DD45B" w14:textId="028DEE4C"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calidad de montaje:</w:t>
      </w:r>
    </w:p>
    <w:p w14:paraId="43986C38"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Control de calidad de la documentación de montaje elaborada por el montador, que deberá ser revisada y aprobada por la dirección facultativa. Y consta, al menos, de:</w:t>
      </w:r>
    </w:p>
    <w:p w14:paraId="4D02F46B" w14:textId="77777777" w:rsidR="00717F26" w:rsidRPr="00EF1442" w:rsidRDefault="00717F26" w:rsidP="00717F26">
      <w:pPr>
        <w:pStyle w:val="Sinespaciado"/>
        <w:rPr>
          <w:rFonts w:asciiTheme="minorHAnsi" w:hAnsiTheme="minorHAnsi" w:cstheme="minorHAnsi"/>
        </w:rPr>
      </w:pPr>
    </w:p>
    <w:p w14:paraId="497C6CEC" w14:textId="7CEA8BD2"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Memoria de montaje</w:t>
      </w:r>
    </w:p>
    <w:p w14:paraId="456B65A3"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Planos de montaje</w:t>
      </w:r>
    </w:p>
    <w:p w14:paraId="4426F821"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 xml:space="preserve">Plan de puntos de inspección </w:t>
      </w:r>
    </w:p>
    <w:p w14:paraId="2609E2A1"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Asimismo, se comprobará las tolerancias de posicionamiento</w:t>
      </w:r>
    </w:p>
    <w:p w14:paraId="64480FC1"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Control de calidad del montaje</w:t>
      </w:r>
    </w:p>
    <w:p w14:paraId="3B915414"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Control de medios empleados, y que el personal encargado de cada operación posee la cualificación adecuada</w:t>
      </w:r>
    </w:p>
    <w:p w14:paraId="51534B7F" w14:textId="77777777" w:rsidR="00717F26" w:rsidRPr="00EF1442" w:rsidRDefault="00717F26" w:rsidP="00717F26">
      <w:pPr>
        <w:pStyle w:val="Sinespaciado"/>
        <w:rPr>
          <w:rFonts w:asciiTheme="minorHAnsi" w:hAnsiTheme="minorHAnsi" w:cstheme="minorHAnsi"/>
        </w:rPr>
      </w:pPr>
    </w:p>
    <w:p w14:paraId="038424E0" w14:textId="77777777" w:rsidR="00717F26" w:rsidRPr="00EF1442" w:rsidRDefault="00717F26" w:rsidP="00717F26">
      <w:pPr>
        <w:pStyle w:val="Sinespaciado"/>
        <w:rPr>
          <w:rFonts w:asciiTheme="minorHAnsi" w:hAnsiTheme="minorHAnsi" w:cstheme="minorHAnsi"/>
        </w:rPr>
      </w:pPr>
    </w:p>
    <w:p w14:paraId="7F8761C3"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4. ESTRUCTURAS DE FÁBRICA.</w:t>
      </w:r>
    </w:p>
    <w:p w14:paraId="07BE857B" w14:textId="77777777" w:rsidR="00717F26" w:rsidRPr="00EF1442" w:rsidRDefault="00717F26" w:rsidP="00717F26">
      <w:pPr>
        <w:pStyle w:val="Sinespaciado"/>
        <w:rPr>
          <w:rFonts w:asciiTheme="minorHAnsi" w:hAnsiTheme="minorHAnsi" w:cstheme="minorHAnsi"/>
          <w:bCs/>
        </w:rPr>
      </w:pPr>
    </w:p>
    <w:p w14:paraId="33137B1A"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Recepción de materiales:</w:t>
      </w:r>
    </w:p>
    <w:p w14:paraId="0D666FD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La recepción de cementos y hormigones, y la ejecución y control de éstos, se encuentra regulado en documentos específicos.</w:t>
      </w:r>
    </w:p>
    <w:p w14:paraId="2DDE157A"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Piezas:</w:t>
      </w:r>
    </w:p>
    <w:p w14:paraId="3BEAB8E5"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Declaración del fabricante sobre la resistencia y la categoría (categoría I o categoría II) de las piezas.</w:t>
      </w:r>
    </w:p>
    <w:p w14:paraId="36C3FF49"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 xml:space="preserve">Arenas </w:t>
      </w:r>
    </w:p>
    <w:p w14:paraId="1825620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Comprobación de almacenamiento, e inspección ocular o toma de muestras.</w:t>
      </w:r>
    </w:p>
    <w:p w14:paraId="6D2F279F"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Cementos y cales</w:t>
      </w:r>
    </w:p>
    <w:p w14:paraId="450FE09E"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Morteros secos preparados y hormigones preparados</w:t>
      </w:r>
    </w:p>
    <w:p w14:paraId="0D28EFEF"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Comprobación de dosificación y resistencia</w:t>
      </w:r>
    </w:p>
    <w:p w14:paraId="768951D4" w14:textId="77777777" w:rsidR="00717F26" w:rsidRPr="00EF1442" w:rsidRDefault="00717F26" w:rsidP="00717F26">
      <w:pPr>
        <w:pStyle w:val="Sinespaciado"/>
        <w:rPr>
          <w:rFonts w:asciiTheme="minorHAnsi" w:hAnsiTheme="minorHAnsi" w:cstheme="minorHAnsi"/>
        </w:rPr>
      </w:pPr>
    </w:p>
    <w:p w14:paraId="0D152017" w14:textId="77777777" w:rsidR="00717F26" w:rsidRPr="00EF1442" w:rsidRDefault="00717F26" w:rsidP="00717F26">
      <w:pPr>
        <w:pStyle w:val="Sinespaciado"/>
        <w:rPr>
          <w:rFonts w:asciiTheme="minorHAnsi" w:hAnsiTheme="minorHAnsi" w:cstheme="minorHAnsi"/>
        </w:rPr>
      </w:pPr>
    </w:p>
    <w:p w14:paraId="7E7CBF62"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bCs/>
        </w:rPr>
        <w:t>Control de fábrica:</w:t>
      </w:r>
    </w:p>
    <w:p w14:paraId="12C7192D"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Tres categorías de ejecución:</w:t>
      </w:r>
    </w:p>
    <w:p w14:paraId="7B1D8F83"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Categoría A: piezas y mortero con certificación de especificaciones, fábrica con ensayos previos y control diario de ejecución.</w:t>
      </w:r>
    </w:p>
    <w:p w14:paraId="38178F53"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Categoría B: piezas (salvo succión, retracción y expansión por humedad) y mortero con certificación de especificaciones y control diario de ejecución.</w:t>
      </w:r>
    </w:p>
    <w:p w14:paraId="7AE22B01"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Categoría C: no cumple alguno de los requisitos de B.</w:t>
      </w:r>
    </w:p>
    <w:p w14:paraId="5198CCFC" w14:textId="77777777" w:rsidR="00717F26" w:rsidRPr="00EF1442" w:rsidRDefault="00717F26" w:rsidP="00717F26">
      <w:pPr>
        <w:pStyle w:val="Sinespaciado"/>
        <w:rPr>
          <w:rFonts w:asciiTheme="minorHAnsi" w:hAnsiTheme="minorHAnsi" w:cstheme="minorHAnsi"/>
        </w:rPr>
      </w:pPr>
    </w:p>
    <w:p w14:paraId="6DFCB0B1"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Morteros y hormigones de relleno</w:t>
      </w:r>
    </w:p>
    <w:p w14:paraId="12136BA4"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Control de dosificación, mezclado y puesta en obra</w:t>
      </w:r>
    </w:p>
    <w:p w14:paraId="0E153771"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Se admite la mezcla manual únicamente en proyectos con categoría de ejecución C</w:t>
      </w:r>
    </w:p>
    <w:p w14:paraId="5EFC9AC1" w14:textId="77777777" w:rsidR="00717F26" w:rsidRPr="00EF1442" w:rsidRDefault="00717F26" w:rsidP="00717F26">
      <w:pPr>
        <w:pStyle w:val="Sinespaciado"/>
        <w:rPr>
          <w:rFonts w:asciiTheme="minorHAnsi" w:hAnsiTheme="minorHAnsi" w:cstheme="minorHAnsi"/>
        </w:rPr>
      </w:pPr>
    </w:p>
    <w:p w14:paraId="1BC9BA81"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Armadura:</w:t>
      </w:r>
    </w:p>
    <w:p w14:paraId="250498EB"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Control de recepción, almacenamiento y puesta en obra</w:t>
      </w:r>
    </w:p>
    <w:p w14:paraId="3C6B2FBC" w14:textId="77777777" w:rsidR="00717F26" w:rsidRPr="00EF1442" w:rsidRDefault="00717F26" w:rsidP="00717F26">
      <w:pPr>
        <w:pStyle w:val="Sinespaciado"/>
        <w:rPr>
          <w:rFonts w:asciiTheme="minorHAnsi" w:hAnsiTheme="minorHAnsi" w:cstheme="minorHAnsi"/>
        </w:rPr>
      </w:pPr>
    </w:p>
    <w:p w14:paraId="77131A42"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Protección de fábricas en ejecución:</w:t>
      </w:r>
    </w:p>
    <w:p w14:paraId="32E34373"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Protección contra daños físicos</w:t>
      </w:r>
    </w:p>
    <w:p w14:paraId="539F54CA"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Protección de la coronación</w:t>
      </w:r>
    </w:p>
    <w:p w14:paraId="2284A433"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Mantenimiento de la humedad</w:t>
      </w:r>
    </w:p>
    <w:p w14:paraId="559BF1B2"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Protección contra heladas</w:t>
      </w:r>
    </w:p>
    <w:p w14:paraId="5A942A34"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Arriostramiento temporal</w:t>
      </w:r>
    </w:p>
    <w:p w14:paraId="50F4528F" w14:textId="77777777" w:rsidR="00717F26" w:rsidRPr="00EF1442" w:rsidRDefault="00717F26" w:rsidP="00717F26">
      <w:pPr>
        <w:pStyle w:val="Sinespaciado"/>
        <w:rPr>
          <w:rFonts w:asciiTheme="minorHAnsi" w:hAnsiTheme="minorHAnsi" w:cstheme="minorHAnsi"/>
          <w:bCs/>
        </w:rPr>
      </w:pPr>
    </w:p>
    <w:p w14:paraId="48101649"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 xml:space="preserve">5. ESTRUCTURAS DE MADERA. </w:t>
      </w:r>
    </w:p>
    <w:p w14:paraId="2C33BC4C" w14:textId="77777777" w:rsidR="00717F26" w:rsidRPr="00EF1442" w:rsidRDefault="00717F26" w:rsidP="00717F26">
      <w:pPr>
        <w:pStyle w:val="Sinespaciado"/>
        <w:rPr>
          <w:rFonts w:asciiTheme="minorHAnsi" w:hAnsiTheme="minorHAnsi" w:cstheme="minorHAnsi"/>
          <w:bCs/>
        </w:rPr>
      </w:pPr>
    </w:p>
    <w:p w14:paraId="57CB77EA"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Suministro y recepción de los productos:</w:t>
      </w:r>
    </w:p>
    <w:p w14:paraId="33C430B6"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 xml:space="preserve">Identificación del suministro con carácter general: </w:t>
      </w:r>
    </w:p>
    <w:p w14:paraId="088D94C1"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Nombre y dirección de la empresa suministradora y del aserradero o fábrica.</w:t>
      </w:r>
    </w:p>
    <w:p w14:paraId="3A907366"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Fecha y cantidad del suministro</w:t>
      </w:r>
    </w:p>
    <w:p w14:paraId="52A7EE3D"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Certificado de origen y distintivo de calidad del producto</w:t>
      </w:r>
    </w:p>
    <w:p w14:paraId="0F6B805E"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Identificación del suministro con carácter específico:</w:t>
      </w:r>
    </w:p>
    <w:p w14:paraId="2A284056"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 xml:space="preserve">Madera aserrada: </w:t>
      </w:r>
    </w:p>
    <w:p w14:paraId="6538E0D5"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Especie botánica y clase resistente.</w:t>
      </w:r>
    </w:p>
    <w:p w14:paraId="5216310E"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Dimensiones nominales</w:t>
      </w:r>
    </w:p>
    <w:p w14:paraId="3864D295"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Contenido de humedad</w:t>
      </w:r>
    </w:p>
    <w:p w14:paraId="0EEF7892"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Tablero:</w:t>
      </w:r>
    </w:p>
    <w:p w14:paraId="13F135B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Tipo de tablero estructural.</w:t>
      </w:r>
    </w:p>
    <w:p w14:paraId="27A725B8"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Dimensiones nominales</w:t>
      </w:r>
    </w:p>
    <w:p w14:paraId="525ED511"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Elemento estructural de madera encolada:</w:t>
      </w:r>
    </w:p>
    <w:p w14:paraId="1B20C31F"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Tipo de elemento estructural y clase resistente</w:t>
      </w:r>
    </w:p>
    <w:p w14:paraId="52EA3CD9"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 xml:space="preserve">Dimensiones nominales </w:t>
      </w:r>
    </w:p>
    <w:p w14:paraId="7F2D40B2"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Marcado</w:t>
      </w:r>
    </w:p>
    <w:p w14:paraId="0617F423"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Elementos realizados en taller:</w:t>
      </w:r>
    </w:p>
    <w:p w14:paraId="5FFDA5C6"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Tipo de elemento estructural y declaración de capacidad portante, indicando condiciones de apoyo</w:t>
      </w:r>
    </w:p>
    <w:p w14:paraId="20CD8C93"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Dimensiones nominales</w:t>
      </w:r>
    </w:p>
    <w:p w14:paraId="0896AF9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Madera y productos de la madera tratados con elementos protectores</w:t>
      </w:r>
    </w:p>
    <w:p w14:paraId="17DB9CB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lastRenderedPageBreak/>
        <w:t>Certificado del tratamiento: aplicador, especie de madera, protector empleado y nº de registro, método de aplicación, categoría del riesgo cubierto, fecha del tratamiento, precauciones frente a mecanizaciones posteriores e informaciones complementarias.</w:t>
      </w:r>
    </w:p>
    <w:p w14:paraId="5F18A074"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Elementos mecánicos de fijación:</w:t>
      </w:r>
    </w:p>
    <w:p w14:paraId="4ED058E8"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Tipo de fijación</w:t>
      </w:r>
    </w:p>
    <w:p w14:paraId="29EFA329"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Resistencia a tracción del acero</w:t>
      </w:r>
    </w:p>
    <w:p w14:paraId="69531E6E"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Protección frente a la corrosión</w:t>
      </w:r>
    </w:p>
    <w:p w14:paraId="34C34731"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Dimensiones nominales</w:t>
      </w:r>
    </w:p>
    <w:p w14:paraId="428EE57D"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Declaración de valores característicos de resistencia la aplastamiento y momento plástico para uniones madera-madera, madera-tablero y madera-acero.</w:t>
      </w:r>
    </w:p>
    <w:p w14:paraId="7F06B935" w14:textId="77777777" w:rsidR="00717F26" w:rsidRPr="00EF1442" w:rsidRDefault="00717F26" w:rsidP="00717F26">
      <w:pPr>
        <w:pStyle w:val="Sinespaciado"/>
        <w:rPr>
          <w:rFonts w:asciiTheme="minorHAnsi" w:hAnsiTheme="minorHAnsi" w:cstheme="minorHAnsi"/>
        </w:rPr>
      </w:pPr>
    </w:p>
    <w:p w14:paraId="3FFC2D6D"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recepción en obra:</w:t>
      </w:r>
    </w:p>
    <w:p w14:paraId="48677C26"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Comprobaciones con carácter general:</w:t>
      </w:r>
    </w:p>
    <w:p w14:paraId="45129792"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Aspecto general del suministro</w:t>
      </w:r>
    </w:p>
    <w:p w14:paraId="754D86BD"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Identificación del producto</w:t>
      </w:r>
    </w:p>
    <w:p w14:paraId="3A370489"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Comprobaciones con carácter específico:</w:t>
      </w:r>
    </w:p>
    <w:p w14:paraId="6BB5C99E"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Madera aserrada</w:t>
      </w:r>
    </w:p>
    <w:p w14:paraId="3804A809"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Especie botánica</w:t>
      </w:r>
    </w:p>
    <w:p w14:paraId="25AF4201"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Clase resistente</w:t>
      </w:r>
    </w:p>
    <w:p w14:paraId="4F83E6F2"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Tolerancias en las dimensiones</w:t>
      </w:r>
    </w:p>
    <w:p w14:paraId="123FAFCD"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Contenido de humedad</w:t>
      </w:r>
    </w:p>
    <w:p w14:paraId="304815CE"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Tableros:</w:t>
      </w:r>
    </w:p>
    <w:p w14:paraId="58793A81"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Propiedades de resistencia, rigidez y densidad</w:t>
      </w:r>
    </w:p>
    <w:p w14:paraId="3DC64952"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Tolerancias en las dimensiones</w:t>
      </w:r>
    </w:p>
    <w:p w14:paraId="0931294C" w14:textId="77777777" w:rsidR="00717F26" w:rsidRPr="00EF1442" w:rsidRDefault="00717F26" w:rsidP="00717F26">
      <w:pPr>
        <w:pStyle w:val="Sinespaciado"/>
        <w:rPr>
          <w:rFonts w:asciiTheme="minorHAnsi" w:hAnsiTheme="minorHAnsi" w:cstheme="minorHAnsi"/>
        </w:rPr>
      </w:pPr>
    </w:p>
    <w:p w14:paraId="7AF79C30" w14:textId="3E0A05C0"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Elementos estructurales de madera laminada encolada:</w:t>
      </w:r>
    </w:p>
    <w:p w14:paraId="082FCFA2"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Clase resistente</w:t>
      </w:r>
    </w:p>
    <w:p w14:paraId="2D3D266F"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Tolerancias en las dimensiones</w:t>
      </w:r>
    </w:p>
    <w:p w14:paraId="1DF84D16"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Otros elementos estructurales realizados en taller:</w:t>
      </w:r>
    </w:p>
    <w:p w14:paraId="59B219E2"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Tipo</w:t>
      </w:r>
    </w:p>
    <w:p w14:paraId="2097EB97"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Propiedades</w:t>
      </w:r>
    </w:p>
    <w:p w14:paraId="7F35B653"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Tolerancias dimensionales</w:t>
      </w:r>
    </w:p>
    <w:p w14:paraId="4AA09061"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Planeidad</w:t>
      </w:r>
    </w:p>
    <w:p w14:paraId="0CCFA764"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Contraflechas</w:t>
      </w:r>
    </w:p>
    <w:p w14:paraId="15556C1D"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Madera y productos derivados de la madera tratados con productos protectores:</w:t>
      </w:r>
    </w:p>
    <w:p w14:paraId="092164A3"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 xml:space="preserve">Certificación del tratamiento </w:t>
      </w:r>
    </w:p>
    <w:p w14:paraId="611E7B5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Elementos mecánicos de fijación:</w:t>
      </w:r>
    </w:p>
    <w:p w14:paraId="696F5076"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Certificación del material</w:t>
      </w:r>
    </w:p>
    <w:p w14:paraId="6E6EA91D"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Tratamiento de protección</w:t>
      </w:r>
    </w:p>
    <w:p w14:paraId="265AAD1B"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Criterio de no aceptación del producto. El incumplimiento de alguna de las especificaciones de un producto, salvo demostración de que no suponga riesgo apreciable, tanto de  las resistencias mecánicas como de la durabilidad, será condición suficiente para la no-aceptación del producto y en su caso de la partida.</w:t>
      </w:r>
    </w:p>
    <w:p w14:paraId="7FAFAA1D" w14:textId="77777777" w:rsidR="00717F26" w:rsidRPr="00EF1442" w:rsidRDefault="00717F26" w:rsidP="00717F26">
      <w:pPr>
        <w:pStyle w:val="Sinespaciado"/>
        <w:rPr>
          <w:rFonts w:asciiTheme="minorHAnsi" w:hAnsiTheme="minorHAnsi" w:cstheme="minorHAnsi"/>
        </w:rPr>
      </w:pPr>
    </w:p>
    <w:p w14:paraId="111E1B6A" w14:textId="77777777" w:rsidR="00717F26" w:rsidRPr="00EF1442" w:rsidRDefault="00717F26" w:rsidP="00717F26">
      <w:pPr>
        <w:pStyle w:val="Sinespaciado"/>
        <w:rPr>
          <w:rFonts w:asciiTheme="minorHAnsi" w:hAnsiTheme="minorHAnsi" w:cstheme="minorHAnsi"/>
        </w:rPr>
      </w:pPr>
    </w:p>
    <w:p w14:paraId="4B0E752B"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 xml:space="preserve">6. </w:t>
      </w:r>
      <w:r w:rsidRPr="00EF1442">
        <w:rPr>
          <w:rFonts w:asciiTheme="minorHAnsi" w:hAnsiTheme="minorHAnsi" w:cstheme="minorHAnsi"/>
          <w:bCs/>
        </w:rPr>
        <w:t xml:space="preserve">CERRAMIENTOS Y PARTICIONES. </w:t>
      </w:r>
    </w:p>
    <w:p w14:paraId="04B1CD4A" w14:textId="77777777" w:rsidR="00717F26" w:rsidRPr="00EF1442" w:rsidRDefault="00717F26" w:rsidP="00717F26">
      <w:pPr>
        <w:pStyle w:val="Sinespaciado"/>
        <w:rPr>
          <w:rFonts w:asciiTheme="minorHAnsi" w:hAnsiTheme="minorHAnsi" w:cstheme="minorHAnsi"/>
          <w:bCs/>
        </w:rPr>
      </w:pPr>
    </w:p>
    <w:p w14:paraId="341D3B1E"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calidad de la documentación del proyecto:</w:t>
      </w:r>
    </w:p>
    <w:p w14:paraId="6071C051"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El proyecto define y justifica la solución de aislamiento aportada.</w:t>
      </w:r>
    </w:p>
    <w:p w14:paraId="06EBDC24" w14:textId="77777777" w:rsidR="00717F26" w:rsidRPr="00EF1442" w:rsidRDefault="00717F26" w:rsidP="00717F26">
      <w:pPr>
        <w:pStyle w:val="Sinespaciado"/>
        <w:rPr>
          <w:rFonts w:asciiTheme="minorHAnsi" w:hAnsiTheme="minorHAnsi" w:cstheme="minorHAnsi"/>
          <w:bCs/>
        </w:rPr>
      </w:pPr>
    </w:p>
    <w:p w14:paraId="2168F618"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Suministro y recepción de productos:</w:t>
      </w:r>
    </w:p>
    <w:p w14:paraId="52B5C638"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Se comprobará la existencia de marcado CE.</w:t>
      </w:r>
    </w:p>
    <w:p w14:paraId="22822178"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Corresponden a los especificados en proyecto y con las características exigidas.</w:t>
      </w:r>
    </w:p>
    <w:p w14:paraId="754ACB3D" w14:textId="77777777" w:rsidR="00717F26" w:rsidRPr="00EF1442" w:rsidRDefault="00717F26" w:rsidP="00717F26">
      <w:pPr>
        <w:pStyle w:val="Sinespaciado"/>
        <w:rPr>
          <w:rFonts w:asciiTheme="minorHAnsi" w:hAnsiTheme="minorHAnsi" w:cstheme="minorHAnsi"/>
          <w:bCs/>
        </w:rPr>
      </w:pPr>
    </w:p>
    <w:p w14:paraId="5163CA69" w14:textId="77777777" w:rsidR="00717F26" w:rsidRPr="00EF1442" w:rsidRDefault="00717F26" w:rsidP="00717F26">
      <w:pPr>
        <w:pStyle w:val="Sinespaciado"/>
        <w:rPr>
          <w:rFonts w:asciiTheme="minorHAnsi" w:hAnsiTheme="minorHAnsi" w:cstheme="minorHAnsi"/>
        </w:rPr>
      </w:pPr>
    </w:p>
    <w:p w14:paraId="7C5903AB"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ejecución en obra:</w:t>
      </w:r>
    </w:p>
    <w:p w14:paraId="7DEEBC0A"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Ejecución de acuerdo a las especificaciones de proyecto.</w:t>
      </w:r>
    </w:p>
    <w:p w14:paraId="4AB0D4D4"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 xml:space="preserve">Se prestará atención a los encuentros entre los diferentes elementos y, especialmente, a la ejecución de los posibles puentes térmicos como frentes de forjado y encuentro entre </w:t>
      </w:r>
      <w:r w:rsidRPr="00EF1442">
        <w:rPr>
          <w:rFonts w:asciiTheme="minorHAnsi" w:hAnsiTheme="minorHAnsi" w:cstheme="minorHAnsi"/>
          <w:iCs/>
        </w:rPr>
        <w:t>cerramientos</w:t>
      </w:r>
      <w:r w:rsidRPr="00EF1442">
        <w:rPr>
          <w:rFonts w:asciiTheme="minorHAnsi" w:hAnsiTheme="minorHAnsi" w:cstheme="minorHAnsi"/>
        </w:rPr>
        <w:t>, y a los integrados en los cerramientos, como pilares, contornos de huecos y cajas de persiana sellado de acristalamientos, etc.</w:t>
      </w:r>
    </w:p>
    <w:p w14:paraId="7CE192F7"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Puesta en obra de aislantes térmicos (posición, dimensiones y tratamiento de puntos singulares)</w:t>
      </w:r>
    </w:p>
    <w:p w14:paraId="74D018A5"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Posición y garantía de continuidad en la colocación de la barrera de vapor.</w:t>
      </w:r>
    </w:p>
    <w:p w14:paraId="6E4E6926"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Fijación de cercos de carpintería para garantizar la estanqueidad al paso del aire y el agua.</w:t>
      </w:r>
    </w:p>
    <w:p w14:paraId="5124D6B5" w14:textId="77777777" w:rsidR="00717F26" w:rsidRPr="00EF1442" w:rsidRDefault="00717F26" w:rsidP="00717F26">
      <w:pPr>
        <w:pStyle w:val="Sinespaciado"/>
        <w:rPr>
          <w:rFonts w:asciiTheme="minorHAnsi" w:hAnsiTheme="minorHAnsi" w:cstheme="minorHAnsi"/>
        </w:rPr>
      </w:pPr>
    </w:p>
    <w:p w14:paraId="0D4DB9FE" w14:textId="77777777" w:rsidR="00717F26" w:rsidRPr="00EF1442" w:rsidRDefault="00717F26" w:rsidP="00717F26">
      <w:pPr>
        <w:pStyle w:val="Sinespaciado"/>
        <w:rPr>
          <w:rFonts w:asciiTheme="minorHAnsi" w:hAnsiTheme="minorHAnsi" w:cstheme="minorHAnsi"/>
          <w:bCs/>
        </w:rPr>
      </w:pPr>
    </w:p>
    <w:p w14:paraId="79E50FC0"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 xml:space="preserve">7. </w:t>
      </w:r>
      <w:r w:rsidRPr="00EF1442">
        <w:rPr>
          <w:rFonts w:asciiTheme="minorHAnsi" w:hAnsiTheme="minorHAnsi" w:cstheme="minorHAnsi"/>
          <w:bCs/>
        </w:rPr>
        <w:t xml:space="preserve">SISTEMAS DE PROTECCIÓN FRENTE A LA HUMEDAD. </w:t>
      </w:r>
    </w:p>
    <w:p w14:paraId="639A27B8" w14:textId="77777777" w:rsidR="00717F26" w:rsidRPr="00EF1442" w:rsidRDefault="00717F26" w:rsidP="00717F26">
      <w:pPr>
        <w:pStyle w:val="Sinespaciado"/>
        <w:rPr>
          <w:rFonts w:asciiTheme="minorHAnsi" w:hAnsiTheme="minorHAnsi" w:cstheme="minorHAnsi"/>
          <w:bCs/>
        </w:rPr>
      </w:pPr>
    </w:p>
    <w:p w14:paraId="2BF29822"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calidad de la documentación del proyecto:</w:t>
      </w:r>
    </w:p>
    <w:p w14:paraId="14C32579"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El proyecto define y justifica la solución de aislamiento aportada.</w:t>
      </w:r>
    </w:p>
    <w:p w14:paraId="1D81539F" w14:textId="77777777" w:rsidR="00717F26" w:rsidRPr="00EF1442" w:rsidRDefault="00717F26" w:rsidP="00717F26">
      <w:pPr>
        <w:pStyle w:val="Sinespaciado"/>
        <w:rPr>
          <w:rFonts w:asciiTheme="minorHAnsi" w:hAnsiTheme="minorHAnsi" w:cstheme="minorHAnsi"/>
          <w:bCs/>
        </w:rPr>
      </w:pPr>
    </w:p>
    <w:p w14:paraId="0571CB3D"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Suministro y recepción de productos:</w:t>
      </w:r>
    </w:p>
    <w:p w14:paraId="798E99C8"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Se comprobará la existencia de marcado CE.</w:t>
      </w:r>
    </w:p>
    <w:p w14:paraId="6EAE7774" w14:textId="77777777" w:rsidR="00717F26" w:rsidRPr="00EF1442" w:rsidRDefault="00717F26" w:rsidP="00717F26">
      <w:pPr>
        <w:pStyle w:val="Sinespaciado"/>
        <w:rPr>
          <w:rFonts w:asciiTheme="minorHAnsi" w:hAnsiTheme="minorHAnsi" w:cstheme="minorHAnsi"/>
        </w:rPr>
      </w:pPr>
    </w:p>
    <w:p w14:paraId="50E6C230" w14:textId="77777777" w:rsidR="00717F26" w:rsidRPr="00EF1442" w:rsidRDefault="00717F26" w:rsidP="00717F26">
      <w:pPr>
        <w:pStyle w:val="Sinespaciado"/>
        <w:rPr>
          <w:rFonts w:asciiTheme="minorHAnsi" w:hAnsiTheme="minorHAnsi" w:cstheme="minorHAnsi"/>
          <w:bCs/>
        </w:rPr>
      </w:pPr>
    </w:p>
    <w:p w14:paraId="36298943" w14:textId="7EAD140A"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ejecución en obra:</w:t>
      </w:r>
    </w:p>
    <w:p w14:paraId="7283AD5F"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Ejecución de acuerdo a las especificaciones de proyecto.</w:t>
      </w:r>
    </w:p>
    <w:p w14:paraId="409F1424"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 xml:space="preserve">Todos los elementos se ajustarán a lo descrito en el DB HS Salubridad, en la sección HS 1 Protección frente a </w:t>
      </w:r>
      <w:smartTag w:uri="urn:schemas-microsoft-com:office:smarttags" w:element="PersonName">
        <w:smartTagPr>
          <w:attr w:name="ProductID" w:val="la Humedad."/>
        </w:smartTagPr>
        <w:r w:rsidRPr="00EF1442">
          <w:rPr>
            <w:rFonts w:asciiTheme="minorHAnsi" w:hAnsiTheme="minorHAnsi" w:cstheme="minorHAnsi"/>
          </w:rPr>
          <w:t>la Humedad.</w:t>
        </w:r>
      </w:smartTag>
    </w:p>
    <w:p w14:paraId="31D48205"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Se realizarán pruebas de estanqueidad en la cubierta.</w:t>
      </w:r>
    </w:p>
    <w:p w14:paraId="408CC498" w14:textId="77777777" w:rsidR="00717F26" w:rsidRPr="00EF1442" w:rsidRDefault="00717F26" w:rsidP="00717F26">
      <w:pPr>
        <w:pStyle w:val="Sinespaciado"/>
        <w:rPr>
          <w:rFonts w:asciiTheme="minorHAnsi" w:hAnsiTheme="minorHAnsi" w:cstheme="minorHAnsi"/>
          <w:bCs/>
        </w:rPr>
      </w:pPr>
    </w:p>
    <w:p w14:paraId="735EDFB2" w14:textId="77777777" w:rsidR="00717F26" w:rsidRPr="00EF1442" w:rsidRDefault="00717F26" w:rsidP="00717F26">
      <w:pPr>
        <w:pStyle w:val="Sinespaciado"/>
        <w:rPr>
          <w:rFonts w:asciiTheme="minorHAnsi" w:hAnsiTheme="minorHAnsi" w:cstheme="minorHAnsi"/>
          <w:bCs/>
        </w:rPr>
      </w:pPr>
    </w:p>
    <w:p w14:paraId="19B89FC2"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 xml:space="preserve">8. INSTALACIONES TÉRMICAS. </w:t>
      </w:r>
    </w:p>
    <w:p w14:paraId="5AD5A520" w14:textId="77777777" w:rsidR="00717F26" w:rsidRPr="00EF1442" w:rsidRDefault="00717F26" w:rsidP="00717F26">
      <w:pPr>
        <w:pStyle w:val="Sinespaciado"/>
        <w:rPr>
          <w:rFonts w:asciiTheme="minorHAnsi" w:hAnsiTheme="minorHAnsi" w:cstheme="minorHAnsi"/>
          <w:bCs/>
        </w:rPr>
      </w:pPr>
    </w:p>
    <w:p w14:paraId="512C99AF"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calidad de la documentación del proyecto:</w:t>
      </w:r>
    </w:p>
    <w:p w14:paraId="3710BF58"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El proyecto define y justifica la solución de aislamiento aportada, justificando de manera expresa el cumplimiento del Reglamento de Instalaciones Térmicas (RITE).</w:t>
      </w:r>
    </w:p>
    <w:p w14:paraId="1889549C" w14:textId="77777777" w:rsidR="00717F26" w:rsidRPr="00EF1442" w:rsidRDefault="00717F26" w:rsidP="00717F26">
      <w:pPr>
        <w:pStyle w:val="Sinespaciado"/>
        <w:rPr>
          <w:rFonts w:asciiTheme="minorHAnsi" w:hAnsiTheme="minorHAnsi" w:cstheme="minorHAnsi"/>
        </w:rPr>
      </w:pPr>
    </w:p>
    <w:p w14:paraId="677F9CA4"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Suministro y recepción de productos:</w:t>
      </w:r>
    </w:p>
    <w:p w14:paraId="25A933B8"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Se comprobará la existencia de marcado CE.</w:t>
      </w:r>
    </w:p>
    <w:p w14:paraId="6731E226" w14:textId="77777777" w:rsidR="00717F26" w:rsidRPr="00EF1442" w:rsidRDefault="00717F26" w:rsidP="00717F26">
      <w:pPr>
        <w:pStyle w:val="Sinespaciado"/>
        <w:rPr>
          <w:rFonts w:asciiTheme="minorHAnsi" w:hAnsiTheme="minorHAnsi" w:cstheme="minorHAnsi"/>
        </w:rPr>
      </w:pPr>
    </w:p>
    <w:p w14:paraId="7FBDB081"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ejecución en obra:</w:t>
      </w:r>
    </w:p>
    <w:p w14:paraId="2B2949DD"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Ejecución de acuerdo a las especificaciones de proyecto.</w:t>
      </w:r>
    </w:p>
    <w:p w14:paraId="6A0366A5"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Montaje de tubería y pasatubos según especificaciones.</w:t>
      </w:r>
    </w:p>
    <w:p w14:paraId="1F85AD19"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Características y montaje de los conductos de evacuación de humos.</w:t>
      </w:r>
    </w:p>
    <w:p w14:paraId="664E53C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Características y montaje de las calderas.</w:t>
      </w:r>
    </w:p>
    <w:p w14:paraId="65F1B065"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Características y montaje de los terminales.</w:t>
      </w:r>
    </w:p>
    <w:p w14:paraId="0408F321"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Características y montaje de los termostatos.</w:t>
      </w:r>
    </w:p>
    <w:p w14:paraId="6663E3B2"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lastRenderedPageBreak/>
        <w:t>Pruebas parciales de estanqueidad de zonas ocultas. La presión de prueba no debe variar en, al menos, 4 horas.</w:t>
      </w:r>
    </w:p>
    <w:p w14:paraId="21231209"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Prueba final de estanqueidad (caldera conexionada y conectada a la red de fontanería). La presión de prueba no debe variar en, al menos, 4 horas.</w:t>
      </w:r>
    </w:p>
    <w:p w14:paraId="5977AC19" w14:textId="77777777" w:rsidR="00717F26" w:rsidRPr="00EF1442" w:rsidRDefault="00717F26" w:rsidP="00717F26">
      <w:pPr>
        <w:pStyle w:val="Sinespaciado"/>
        <w:rPr>
          <w:rFonts w:asciiTheme="minorHAnsi" w:hAnsiTheme="minorHAnsi" w:cstheme="minorHAnsi"/>
        </w:rPr>
      </w:pPr>
    </w:p>
    <w:p w14:paraId="5F122A33" w14:textId="77777777" w:rsidR="00717F26" w:rsidRPr="00EF1442" w:rsidRDefault="00717F26" w:rsidP="00717F26">
      <w:pPr>
        <w:pStyle w:val="Sinespaciado"/>
        <w:rPr>
          <w:rFonts w:asciiTheme="minorHAnsi" w:hAnsiTheme="minorHAnsi" w:cstheme="minorHAnsi"/>
        </w:rPr>
      </w:pPr>
    </w:p>
    <w:p w14:paraId="56E9CEAD"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9. INSTALACIONES DE CLIMATIZACIÓN</w:t>
      </w:r>
    </w:p>
    <w:p w14:paraId="62AAAF1E" w14:textId="77777777" w:rsidR="00717F26" w:rsidRPr="00EF1442" w:rsidRDefault="00717F26" w:rsidP="00717F26">
      <w:pPr>
        <w:pStyle w:val="Sinespaciado"/>
        <w:rPr>
          <w:rFonts w:asciiTheme="minorHAnsi" w:hAnsiTheme="minorHAnsi" w:cstheme="minorHAnsi"/>
          <w:bCs/>
        </w:rPr>
      </w:pPr>
    </w:p>
    <w:p w14:paraId="490CFDCC"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calidad de la documentación del proyecto:</w:t>
      </w:r>
    </w:p>
    <w:p w14:paraId="1271442B"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 xml:space="preserve">El proyecto define y justifica la solución de climatización aportada. </w:t>
      </w:r>
    </w:p>
    <w:p w14:paraId="1E50DCEC" w14:textId="77777777" w:rsidR="00717F26" w:rsidRPr="00EF1442" w:rsidRDefault="00717F26" w:rsidP="00717F26">
      <w:pPr>
        <w:pStyle w:val="Sinespaciado"/>
        <w:rPr>
          <w:rFonts w:asciiTheme="minorHAnsi" w:hAnsiTheme="minorHAnsi" w:cstheme="minorHAnsi"/>
        </w:rPr>
      </w:pPr>
    </w:p>
    <w:p w14:paraId="1F37FF29"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Suministro y recepción de productos:</w:t>
      </w:r>
    </w:p>
    <w:p w14:paraId="42448EED"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Se comprobará la existencia de marcado CE de todos los elementos, tanto de gran volumen como calderas, climatizadores, enfriadores, etc, como en elmentos de menor volumen como válvulas, termostastos, purgadores, etc..</w:t>
      </w:r>
    </w:p>
    <w:p w14:paraId="5B2BFB6E" w14:textId="77777777" w:rsidR="00717F26" w:rsidRPr="00EF1442" w:rsidRDefault="00717F26" w:rsidP="00717F26">
      <w:pPr>
        <w:pStyle w:val="Sinespaciado"/>
        <w:rPr>
          <w:rFonts w:asciiTheme="minorHAnsi" w:hAnsiTheme="minorHAnsi" w:cstheme="minorHAnsi"/>
        </w:rPr>
      </w:pPr>
    </w:p>
    <w:p w14:paraId="415982ED"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ejecución en obra:</w:t>
      </w:r>
    </w:p>
    <w:p w14:paraId="2200A161"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Ejecución de acuerdo a las especificaciones de proyecto.</w:t>
      </w:r>
    </w:p>
    <w:p w14:paraId="0D3BD391"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Replanteo y ubicación de maquinas.</w:t>
      </w:r>
    </w:p>
    <w:p w14:paraId="4B302689"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Replanteo y trazado de tuberías y conductos.</w:t>
      </w:r>
    </w:p>
    <w:p w14:paraId="11432CD7"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Verificar características de climatizadores, fan-coils y enfriadora.</w:t>
      </w:r>
    </w:p>
    <w:p w14:paraId="591BEA21"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Comprobar montaje de tuberías y conductos, así como alineación y distancia entre soportes.</w:t>
      </w:r>
    </w:p>
    <w:p w14:paraId="1EF1CC68"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Verificar características y montaje de los elementos de control.</w:t>
      </w:r>
    </w:p>
    <w:p w14:paraId="3D3B7225"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Pruebas de presión hidráulica.</w:t>
      </w:r>
    </w:p>
    <w:p w14:paraId="2C96D068"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Aislamiento en tuberías, comprobación de espesores y características del material de aislamiento.</w:t>
      </w:r>
    </w:p>
    <w:p w14:paraId="0A39142D" w14:textId="77777777" w:rsidR="00717F26" w:rsidRPr="00EF1442" w:rsidRDefault="00717F26" w:rsidP="00717F26">
      <w:pPr>
        <w:pStyle w:val="Sinespaciado"/>
        <w:rPr>
          <w:rFonts w:asciiTheme="minorHAnsi" w:hAnsiTheme="minorHAnsi" w:cstheme="minorHAnsi"/>
        </w:rPr>
      </w:pPr>
    </w:p>
    <w:p w14:paraId="30C5ECE4" w14:textId="3FB47D56"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Prueba de redes de desagüe de climatizadores y fan-coils.</w:t>
      </w:r>
    </w:p>
    <w:p w14:paraId="341DA8C4"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Conexión a cuadros eléctricos.</w:t>
      </w:r>
    </w:p>
    <w:p w14:paraId="70E03B0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Pruebas de funcionamiento (hidráulica y aire).</w:t>
      </w:r>
    </w:p>
    <w:p w14:paraId="65461F03"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Pruebas de funcionamiento eléctrico.</w:t>
      </w:r>
    </w:p>
    <w:p w14:paraId="4E20A668" w14:textId="77777777" w:rsidR="00717F26" w:rsidRPr="00EF1442" w:rsidRDefault="00717F26" w:rsidP="00717F26">
      <w:pPr>
        <w:pStyle w:val="Sinespaciado"/>
        <w:rPr>
          <w:rFonts w:asciiTheme="minorHAnsi" w:hAnsiTheme="minorHAnsi" w:cstheme="minorHAnsi"/>
          <w:bCs/>
        </w:rPr>
      </w:pPr>
    </w:p>
    <w:p w14:paraId="559CC856" w14:textId="77777777" w:rsidR="00717F26" w:rsidRPr="00EF1442" w:rsidRDefault="00717F26" w:rsidP="00717F26">
      <w:pPr>
        <w:pStyle w:val="Sinespaciado"/>
        <w:rPr>
          <w:rFonts w:asciiTheme="minorHAnsi" w:hAnsiTheme="minorHAnsi" w:cstheme="minorHAnsi"/>
          <w:bCs/>
        </w:rPr>
      </w:pPr>
    </w:p>
    <w:p w14:paraId="7ABE5BF0"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 xml:space="preserve">10. INSTALACIONES ELÉCTRICAS </w:t>
      </w:r>
    </w:p>
    <w:p w14:paraId="73D9F813" w14:textId="77777777" w:rsidR="00717F26" w:rsidRPr="00EF1442" w:rsidRDefault="00717F26" w:rsidP="00717F26">
      <w:pPr>
        <w:pStyle w:val="Sinespaciado"/>
        <w:rPr>
          <w:rFonts w:asciiTheme="minorHAnsi" w:hAnsiTheme="minorHAnsi" w:cstheme="minorHAnsi"/>
          <w:bCs/>
        </w:rPr>
      </w:pPr>
    </w:p>
    <w:p w14:paraId="0C0EF4B4"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calidad de la documentación del proyecto:</w:t>
      </w:r>
    </w:p>
    <w:p w14:paraId="34CE6459"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El proyecto define y justifica la solución eléctrica aportada, justificando de manera expresa el cumplimiento del Reglamento Electrotécnico de Baja Tensión y de las Instrucciones Técnicas Complementarias.</w:t>
      </w:r>
    </w:p>
    <w:p w14:paraId="6CEC84B1" w14:textId="77777777" w:rsidR="00717F26" w:rsidRPr="00EF1442" w:rsidRDefault="00717F26" w:rsidP="00717F26">
      <w:pPr>
        <w:pStyle w:val="Sinespaciado"/>
        <w:rPr>
          <w:rFonts w:asciiTheme="minorHAnsi" w:hAnsiTheme="minorHAnsi" w:cstheme="minorHAnsi"/>
        </w:rPr>
      </w:pPr>
    </w:p>
    <w:p w14:paraId="48AB7CC0"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Suministro y recepción de productos:</w:t>
      </w:r>
    </w:p>
    <w:p w14:paraId="75DDB4BA"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Se comprobará la existencia de marcado CE.</w:t>
      </w:r>
    </w:p>
    <w:p w14:paraId="556B41C0" w14:textId="77777777" w:rsidR="00717F26" w:rsidRPr="00EF1442" w:rsidRDefault="00717F26" w:rsidP="00717F26">
      <w:pPr>
        <w:pStyle w:val="Sinespaciado"/>
        <w:rPr>
          <w:rFonts w:asciiTheme="minorHAnsi" w:hAnsiTheme="minorHAnsi" w:cstheme="minorHAnsi"/>
        </w:rPr>
      </w:pPr>
    </w:p>
    <w:p w14:paraId="0EC63819"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ejecución en obra:</w:t>
      </w:r>
    </w:p>
    <w:p w14:paraId="6562C649"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Ejecución de acuerdo a las especificaciones de proyecto.</w:t>
      </w:r>
    </w:p>
    <w:p w14:paraId="195DC8FF"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Verificar características de caja transformador: tabiquería, cimentación-apoyos, tierras, etc.</w:t>
      </w:r>
    </w:p>
    <w:p w14:paraId="3DF49662"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 xml:space="preserve">Trazado y montajes de líneas repartidoras: sección del cable y montaje de bandejas y soportes. </w:t>
      </w:r>
    </w:p>
    <w:p w14:paraId="6B3A0CD5"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Situación de puntos y mecanismos.</w:t>
      </w:r>
    </w:p>
    <w:p w14:paraId="2D0B426A"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Trazado de rozas y cajas en instalación empotrada.</w:t>
      </w:r>
    </w:p>
    <w:p w14:paraId="23FF99E0"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Sujeción de cables y señalización de circuitos.</w:t>
      </w:r>
    </w:p>
    <w:p w14:paraId="1FBEF726"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Características y situación de equipos de alumbrado y de mecanismos (marca, modelo y potencia).</w:t>
      </w:r>
    </w:p>
    <w:p w14:paraId="7C1C3F4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lastRenderedPageBreak/>
        <w:t>Montaje de mecanismos (verificación de fijación y nivelación)</w:t>
      </w:r>
    </w:p>
    <w:p w14:paraId="62B54649"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Verificar la situación de los cuadros y del montaje de la red de voz y datos.</w:t>
      </w:r>
    </w:p>
    <w:p w14:paraId="5F564C23"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Control de troncales y de mecanismos de la red de voz y datos.</w:t>
      </w:r>
    </w:p>
    <w:p w14:paraId="0CB3D0F5"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 xml:space="preserve">Cuadros generales: </w:t>
      </w:r>
    </w:p>
    <w:p w14:paraId="6963EC3E"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Aspecto exterior e interior.</w:t>
      </w:r>
    </w:p>
    <w:p w14:paraId="396AEAEE"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 xml:space="preserve">Dimensiones.  </w:t>
      </w:r>
    </w:p>
    <w:p w14:paraId="55C36F39"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Características técnicas de los componentes del cuadro (interruptores, automáticos, diferenciales, relés, etc.)</w:t>
      </w:r>
    </w:p>
    <w:p w14:paraId="458EB17A"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Fijación de elementos y conexionado.</w:t>
      </w:r>
    </w:p>
    <w:p w14:paraId="0E3B7203"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Identificación y señalización o etiquetado de circuitos y sus protecciones.</w:t>
      </w:r>
    </w:p>
    <w:p w14:paraId="199184A8"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Conexionado de circuitos exteriores a cuadros.</w:t>
      </w:r>
    </w:p>
    <w:p w14:paraId="7E9AD0E8"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Pruebas de funcionamiento:</w:t>
      </w:r>
    </w:p>
    <w:p w14:paraId="144D571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Comprobación de la resistencia de la red de tierra.</w:t>
      </w:r>
    </w:p>
    <w:p w14:paraId="76138657"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Disparo de automáticos.</w:t>
      </w:r>
    </w:p>
    <w:p w14:paraId="6615A825"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Encendido de alumbrado.</w:t>
      </w:r>
    </w:p>
    <w:p w14:paraId="67E08D0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Circuito de fuerza.</w:t>
      </w:r>
    </w:p>
    <w:p w14:paraId="2C8FFDFF"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Comprobación del resto de circuitos de la instalación terminada.</w:t>
      </w:r>
    </w:p>
    <w:p w14:paraId="2B0FE40C" w14:textId="77777777" w:rsidR="00717F26" w:rsidRPr="00EF1442" w:rsidRDefault="00717F26" w:rsidP="00717F26">
      <w:pPr>
        <w:pStyle w:val="Sinespaciado"/>
        <w:rPr>
          <w:rFonts w:asciiTheme="minorHAnsi" w:hAnsiTheme="minorHAnsi" w:cstheme="minorHAnsi"/>
          <w:bCs/>
        </w:rPr>
      </w:pPr>
    </w:p>
    <w:p w14:paraId="1BAC73FB" w14:textId="77777777" w:rsidR="00717F26" w:rsidRPr="00EF1442" w:rsidRDefault="00717F26" w:rsidP="00717F26">
      <w:pPr>
        <w:pStyle w:val="Sinespaciado"/>
        <w:rPr>
          <w:rFonts w:asciiTheme="minorHAnsi" w:hAnsiTheme="minorHAnsi" w:cstheme="minorHAnsi"/>
          <w:bCs/>
        </w:rPr>
      </w:pPr>
    </w:p>
    <w:p w14:paraId="41EA32EF"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11. INSTALACIONES DE EXTRACCIÓN</w:t>
      </w:r>
    </w:p>
    <w:p w14:paraId="50B0D0FE" w14:textId="77777777" w:rsidR="00717F26" w:rsidRPr="00EF1442" w:rsidRDefault="00717F26" w:rsidP="00717F26">
      <w:pPr>
        <w:pStyle w:val="Sinespaciado"/>
        <w:rPr>
          <w:rFonts w:asciiTheme="minorHAnsi" w:hAnsiTheme="minorHAnsi" w:cstheme="minorHAnsi"/>
          <w:bCs/>
        </w:rPr>
      </w:pPr>
    </w:p>
    <w:p w14:paraId="2A4E75C5"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calidad de la documentación del proyecto:</w:t>
      </w:r>
    </w:p>
    <w:p w14:paraId="1F08C3B6"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 xml:space="preserve">El proyecto define y justifica la solución de extracción aportada. </w:t>
      </w:r>
    </w:p>
    <w:p w14:paraId="2E48D8FC" w14:textId="7A1B818C" w:rsidR="00717F26" w:rsidRPr="00EF1442" w:rsidRDefault="00717F26" w:rsidP="00717F26">
      <w:pPr>
        <w:pStyle w:val="Sinespaciado"/>
        <w:rPr>
          <w:rFonts w:asciiTheme="minorHAnsi" w:hAnsiTheme="minorHAnsi" w:cstheme="minorHAnsi"/>
        </w:rPr>
      </w:pPr>
    </w:p>
    <w:p w14:paraId="0C45C7BB" w14:textId="6C0C0BC0" w:rsidR="00717F26" w:rsidRPr="00EF1442" w:rsidRDefault="00717F26" w:rsidP="00717F26">
      <w:pPr>
        <w:pStyle w:val="Sinespaciado"/>
        <w:rPr>
          <w:rFonts w:asciiTheme="minorHAnsi" w:hAnsiTheme="minorHAnsi" w:cstheme="minorHAnsi"/>
        </w:rPr>
      </w:pPr>
    </w:p>
    <w:p w14:paraId="252BB525" w14:textId="77777777" w:rsidR="00717F26" w:rsidRPr="00EF1442" w:rsidRDefault="00717F26" w:rsidP="00717F26">
      <w:pPr>
        <w:pStyle w:val="Sinespaciado"/>
        <w:rPr>
          <w:rFonts w:asciiTheme="minorHAnsi" w:hAnsiTheme="minorHAnsi" w:cstheme="minorHAnsi"/>
        </w:rPr>
      </w:pPr>
    </w:p>
    <w:p w14:paraId="3BB91A68"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Suministro y recepción de productos:</w:t>
      </w:r>
    </w:p>
    <w:p w14:paraId="4736DFF9" w14:textId="4AC7C436"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Se comprobará la existencia de marcado CE.</w:t>
      </w:r>
    </w:p>
    <w:p w14:paraId="1F3B2548" w14:textId="77777777" w:rsidR="00717F26" w:rsidRPr="00EF1442" w:rsidRDefault="00717F26" w:rsidP="00717F26">
      <w:pPr>
        <w:pStyle w:val="Sinespaciado"/>
        <w:rPr>
          <w:rFonts w:asciiTheme="minorHAnsi" w:hAnsiTheme="minorHAnsi" w:cstheme="minorHAnsi"/>
        </w:rPr>
      </w:pPr>
    </w:p>
    <w:p w14:paraId="3B11FC1F"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ejecución en obra:</w:t>
      </w:r>
    </w:p>
    <w:p w14:paraId="3C01F73F"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Ejecución de acuerdo a las especificaciones de proyecto.</w:t>
      </w:r>
    </w:p>
    <w:p w14:paraId="3276F864"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Comprobación de ventiladores, características y ubicación.</w:t>
      </w:r>
    </w:p>
    <w:p w14:paraId="1923D944"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Comprobación de montaje de conductos y rejillas.</w:t>
      </w:r>
    </w:p>
    <w:p w14:paraId="0F52BD61"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Pruebas de estanqueidad de uniones de conductos.</w:t>
      </w:r>
    </w:p>
    <w:p w14:paraId="7437E423"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Prueba de medición de aire.</w:t>
      </w:r>
    </w:p>
    <w:p w14:paraId="1F3811DF"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 xml:space="preserve">Pruebas añadidas a realizar en el sistema de extracción de garajes: </w:t>
      </w:r>
    </w:p>
    <w:p w14:paraId="451254EE"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Ubicación de central de detección de CO en el sistema de extracción de los garajes.</w:t>
      </w:r>
    </w:p>
    <w:p w14:paraId="6B50FBC9"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Comprobación de montaje y accionamiento ante la presencia de humo.</w:t>
      </w:r>
    </w:p>
    <w:p w14:paraId="1CD8393F"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Pruebas y puesta en marcha (manual y automática).</w:t>
      </w:r>
    </w:p>
    <w:p w14:paraId="2E18D6AB" w14:textId="77777777" w:rsidR="00717F26" w:rsidRPr="00EF1442" w:rsidRDefault="00717F26" w:rsidP="00717F26">
      <w:pPr>
        <w:pStyle w:val="Sinespaciado"/>
        <w:rPr>
          <w:rFonts w:asciiTheme="minorHAnsi" w:hAnsiTheme="minorHAnsi" w:cstheme="minorHAnsi"/>
        </w:rPr>
      </w:pPr>
    </w:p>
    <w:p w14:paraId="09F01B1E" w14:textId="77777777" w:rsidR="00717F26" w:rsidRPr="00EF1442" w:rsidRDefault="00717F26" w:rsidP="00717F26">
      <w:pPr>
        <w:pStyle w:val="Sinespaciado"/>
        <w:rPr>
          <w:rFonts w:asciiTheme="minorHAnsi" w:hAnsiTheme="minorHAnsi" w:cstheme="minorHAnsi"/>
        </w:rPr>
      </w:pPr>
    </w:p>
    <w:p w14:paraId="5B4CFBD4"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12. INSTALACIONES DE FONTANERÍA</w:t>
      </w:r>
    </w:p>
    <w:p w14:paraId="3365DB1E" w14:textId="77777777" w:rsidR="00717F26" w:rsidRPr="00EF1442" w:rsidRDefault="00717F26" w:rsidP="00717F26">
      <w:pPr>
        <w:pStyle w:val="Sinespaciado"/>
        <w:rPr>
          <w:rFonts w:asciiTheme="minorHAnsi" w:hAnsiTheme="minorHAnsi" w:cstheme="minorHAnsi"/>
          <w:bCs/>
        </w:rPr>
      </w:pPr>
    </w:p>
    <w:p w14:paraId="6593E556"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calidad de la documentación del proyecto:</w:t>
      </w:r>
    </w:p>
    <w:p w14:paraId="75D21378"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 xml:space="preserve">El proyecto define y justifica la solución de fontanería aportada. </w:t>
      </w:r>
    </w:p>
    <w:p w14:paraId="1741CCC5" w14:textId="77777777" w:rsidR="00717F26" w:rsidRPr="00EF1442" w:rsidRDefault="00717F26" w:rsidP="00717F26">
      <w:pPr>
        <w:pStyle w:val="Sinespaciado"/>
        <w:rPr>
          <w:rFonts w:asciiTheme="minorHAnsi" w:hAnsiTheme="minorHAnsi" w:cstheme="minorHAnsi"/>
        </w:rPr>
      </w:pPr>
    </w:p>
    <w:p w14:paraId="525963E1"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Suministro y recepción de productos:</w:t>
      </w:r>
    </w:p>
    <w:p w14:paraId="4A597F10"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Se comprobará la existencia de marcado CE.</w:t>
      </w:r>
    </w:p>
    <w:p w14:paraId="666C57DC" w14:textId="77777777" w:rsidR="00717F26" w:rsidRPr="00EF1442" w:rsidRDefault="00717F26" w:rsidP="00717F26">
      <w:pPr>
        <w:pStyle w:val="Sinespaciado"/>
        <w:rPr>
          <w:rFonts w:asciiTheme="minorHAnsi" w:hAnsiTheme="minorHAnsi" w:cstheme="minorHAnsi"/>
        </w:rPr>
      </w:pPr>
    </w:p>
    <w:p w14:paraId="657384F6"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lastRenderedPageBreak/>
        <w:t>Control de ejecución en obra:</w:t>
      </w:r>
    </w:p>
    <w:p w14:paraId="1BC0BCBE"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Ejecución de acuerdo a las especificaciones de proyecto.</w:t>
      </w:r>
    </w:p>
    <w:p w14:paraId="4C1583AA"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Punto de conexión con la red general y acometida</w:t>
      </w:r>
    </w:p>
    <w:p w14:paraId="7068E4E6"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Instalación general interior: características de tuberías y de valvulería.</w:t>
      </w:r>
    </w:p>
    <w:p w14:paraId="03224B16"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Protección y aislamiento de tuberías tanto empotradas como vistas.</w:t>
      </w:r>
    </w:p>
    <w:p w14:paraId="55A74476"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Pruebas de las instalaciones:</w:t>
      </w:r>
    </w:p>
    <w:p w14:paraId="0CFA48ED"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Prueba de resistencia mecánica y estanqueidad parcial. La presión de prueba no debe variar en, al menos, 4 horas.</w:t>
      </w:r>
    </w:p>
    <w:p w14:paraId="78CC5F58"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Prueba de estanqueidad y de resistencia mecánica global. La presión de prueba no debe variar en, al menos, 4 horas.</w:t>
      </w:r>
    </w:p>
    <w:p w14:paraId="5372BC76"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Pruebas particulares en las instalaciones de Agua Caliente Sanitaria:</w:t>
      </w:r>
    </w:p>
    <w:p w14:paraId="73B4E0B1"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Medición de caudal y temperatura en los puntos de agua</w:t>
      </w:r>
    </w:p>
    <w:p w14:paraId="7D1CE0BB"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Obtención del caudal exigido a la temperatura fijada una vez abiertos los grifos estimados en funcionamiento simultáneo.</w:t>
      </w:r>
    </w:p>
    <w:p w14:paraId="57E65EA4"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Tiempo de salida del agua a la temperatura de funcionamiento.</w:t>
      </w:r>
    </w:p>
    <w:p w14:paraId="3BC9AB65"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Medición de temperaturas en la red.</w:t>
      </w:r>
    </w:p>
    <w:p w14:paraId="42C11829"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 xml:space="preserve">Con el acumulador a régimen, comprobación de las temperaturas del mismo en su salida y en los grifos. </w:t>
      </w:r>
    </w:p>
    <w:p w14:paraId="04C8A7E7"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Identificación de aparatos sanitarios y grifería.</w:t>
      </w:r>
    </w:p>
    <w:p w14:paraId="20DDF594"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Colocación de aparatos sanitarios (se comprobará la nivelación, la sujeción y la conexión).</w:t>
      </w:r>
    </w:p>
    <w:p w14:paraId="7E22EC21"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Funcionamiento de aparatos sanitarios y griterías (se comprobará la grifería, las cisternas y el funcionamiento de los desagües).</w:t>
      </w:r>
    </w:p>
    <w:p w14:paraId="1CC9A520"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Prueba final de toda la instalación durante 24 horas.</w:t>
      </w:r>
    </w:p>
    <w:p w14:paraId="7ED08F44" w14:textId="77777777" w:rsidR="00717F26" w:rsidRPr="00EF1442" w:rsidRDefault="00717F26" w:rsidP="00717F26">
      <w:pPr>
        <w:pStyle w:val="Sinespaciado"/>
        <w:rPr>
          <w:rFonts w:asciiTheme="minorHAnsi" w:hAnsiTheme="minorHAnsi" w:cstheme="minorHAnsi"/>
          <w:bCs/>
        </w:rPr>
      </w:pPr>
    </w:p>
    <w:p w14:paraId="22153152" w14:textId="18D1119A" w:rsidR="00717F26" w:rsidRPr="00EF1442" w:rsidRDefault="00717F26" w:rsidP="00717F26">
      <w:pPr>
        <w:pStyle w:val="Sinespaciado"/>
        <w:rPr>
          <w:rFonts w:asciiTheme="minorHAnsi" w:hAnsiTheme="minorHAnsi" w:cstheme="minorHAnsi"/>
          <w:bCs/>
        </w:rPr>
      </w:pPr>
    </w:p>
    <w:p w14:paraId="2211D5F5"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13. INSTALACIONES DE GAS</w:t>
      </w:r>
    </w:p>
    <w:p w14:paraId="2149D034" w14:textId="77777777" w:rsidR="00717F26" w:rsidRPr="00EF1442" w:rsidRDefault="00717F26" w:rsidP="00717F26">
      <w:pPr>
        <w:pStyle w:val="Sinespaciado"/>
        <w:rPr>
          <w:rFonts w:asciiTheme="minorHAnsi" w:hAnsiTheme="minorHAnsi" w:cstheme="minorHAnsi"/>
          <w:bCs/>
        </w:rPr>
      </w:pPr>
    </w:p>
    <w:p w14:paraId="27C51736"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calidad de la documentación del proyecto:</w:t>
      </w:r>
    </w:p>
    <w:p w14:paraId="4F182E8F"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 xml:space="preserve">El proyecto define y justifica la solución de gas aportada. </w:t>
      </w:r>
    </w:p>
    <w:p w14:paraId="6DBF09C6" w14:textId="77777777" w:rsidR="00717F26" w:rsidRPr="00EF1442" w:rsidRDefault="00717F26" w:rsidP="00717F26">
      <w:pPr>
        <w:pStyle w:val="Sinespaciado"/>
        <w:rPr>
          <w:rFonts w:asciiTheme="minorHAnsi" w:hAnsiTheme="minorHAnsi" w:cstheme="minorHAnsi"/>
        </w:rPr>
      </w:pPr>
    </w:p>
    <w:p w14:paraId="54E6EB5D"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Suministro y recepción de productos:</w:t>
      </w:r>
    </w:p>
    <w:p w14:paraId="39E02122"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Se comprobará la existencia de marcado CE.</w:t>
      </w:r>
    </w:p>
    <w:p w14:paraId="6663E0BA" w14:textId="77777777" w:rsidR="00717F26" w:rsidRPr="00EF1442" w:rsidRDefault="00717F26" w:rsidP="00717F26">
      <w:pPr>
        <w:pStyle w:val="Sinespaciado"/>
        <w:rPr>
          <w:rFonts w:asciiTheme="minorHAnsi" w:hAnsiTheme="minorHAnsi" w:cstheme="minorHAnsi"/>
        </w:rPr>
      </w:pPr>
    </w:p>
    <w:p w14:paraId="20B1356F"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ejecución en obra:</w:t>
      </w:r>
    </w:p>
    <w:p w14:paraId="495BB273"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Ejecución de acuerdo a las especificaciones de proyecto.</w:t>
      </w:r>
    </w:p>
    <w:p w14:paraId="5DD9B86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Tubería de acometida al armario de regulación (diámetro y estanqueidad).</w:t>
      </w:r>
    </w:p>
    <w:p w14:paraId="0484EE7D"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Pasos de muros y forjados (colocación de pasatubos y vainas).</w:t>
      </w:r>
    </w:p>
    <w:p w14:paraId="7ABDF06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Verificación del armario de contadores (dimensiones, ventilación, etc.).</w:t>
      </w:r>
    </w:p>
    <w:p w14:paraId="63BD5638"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Distribución interior tubería.</w:t>
      </w:r>
    </w:p>
    <w:p w14:paraId="71A18D44"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Distribución exterior tubería.</w:t>
      </w:r>
    </w:p>
    <w:p w14:paraId="5DB54B42"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Valvulería y características de montaje.</w:t>
      </w:r>
    </w:p>
    <w:p w14:paraId="0F151000"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Prueba de estanqueidad y resistencia mecánica.</w:t>
      </w:r>
    </w:p>
    <w:p w14:paraId="36138E7E" w14:textId="77777777" w:rsidR="00717F26" w:rsidRPr="00EF1442" w:rsidRDefault="00717F26" w:rsidP="00717F26">
      <w:pPr>
        <w:pStyle w:val="Sinespaciado"/>
        <w:rPr>
          <w:rFonts w:asciiTheme="minorHAnsi" w:hAnsiTheme="minorHAnsi" w:cstheme="minorHAnsi"/>
          <w:bCs/>
        </w:rPr>
      </w:pPr>
    </w:p>
    <w:p w14:paraId="274E3DFC" w14:textId="77777777" w:rsidR="00717F26" w:rsidRPr="00EF1442" w:rsidRDefault="00717F26" w:rsidP="00717F26">
      <w:pPr>
        <w:pStyle w:val="Sinespaciado"/>
        <w:rPr>
          <w:rFonts w:asciiTheme="minorHAnsi" w:hAnsiTheme="minorHAnsi" w:cstheme="minorHAnsi"/>
          <w:bCs/>
        </w:rPr>
      </w:pPr>
    </w:p>
    <w:p w14:paraId="7FACA796"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14. INSTALACIONES DE PROTECCIÓN CONTRA INCENDIOS</w:t>
      </w:r>
    </w:p>
    <w:p w14:paraId="1DA62ACB" w14:textId="77777777" w:rsidR="00717F26" w:rsidRPr="00EF1442" w:rsidRDefault="00717F26" w:rsidP="00717F26">
      <w:pPr>
        <w:pStyle w:val="Sinespaciado"/>
        <w:rPr>
          <w:rFonts w:asciiTheme="minorHAnsi" w:hAnsiTheme="minorHAnsi" w:cstheme="minorHAnsi"/>
          <w:bCs/>
        </w:rPr>
      </w:pPr>
    </w:p>
    <w:p w14:paraId="0AC4669F"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calidad de la documentación del proyecto:</w:t>
      </w:r>
    </w:p>
    <w:p w14:paraId="2BA19012"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El proyecto define y justifica la solución de protección contra incendios aportada, justificando de manera expresa el cumplimiento del Documento Básico DB SI Seguridad en Caso de Incendio.</w:t>
      </w:r>
    </w:p>
    <w:p w14:paraId="7020BFC1" w14:textId="77777777" w:rsidR="00717F26" w:rsidRPr="00EF1442" w:rsidRDefault="00717F26" w:rsidP="00717F26">
      <w:pPr>
        <w:pStyle w:val="Sinespaciado"/>
        <w:rPr>
          <w:rFonts w:asciiTheme="minorHAnsi" w:hAnsiTheme="minorHAnsi" w:cstheme="minorHAnsi"/>
        </w:rPr>
      </w:pPr>
    </w:p>
    <w:p w14:paraId="33693850"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lastRenderedPageBreak/>
        <w:t>Suministro y recepción de productos:</w:t>
      </w:r>
    </w:p>
    <w:p w14:paraId="66A22FC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 xml:space="preserve">Se comprobará la existencia de marcado CE. </w:t>
      </w:r>
    </w:p>
    <w:p w14:paraId="7710A409"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Los productos se ajustarán a las especificaciones del proyecto que aplicará lo recogido en el REAL DECRETO 312/2005, de 18 de marzo, por el que se aprueba la clasificación de los productos de construcción y de los elementos constructivos en función de sus propiedades de reacción y de resistencia frente al fuego.</w:t>
      </w:r>
    </w:p>
    <w:p w14:paraId="5471E1EF" w14:textId="77777777" w:rsidR="00717F26" w:rsidRPr="00EF1442" w:rsidRDefault="00717F26" w:rsidP="00717F26">
      <w:pPr>
        <w:pStyle w:val="Sinespaciado"/>
        <w:rPr>
          <w:rFonts w:asciiTheme="minorHAnsi" w:hAnsiTheme="minorHAnsi" w:cstheme="minorHAnsi"/>
        </w:rPr>
      </w:pPr>
    </w:p>
    <w:p w14:paraId="2FF5609F"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ejecución en obra:</w:t>
      </w:r>
    </w:p>
    <w:p w14:paraId="73888295"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Ejecución de acuerdo a las especificaciones de proyecto.</w:t>
      </w:r>
    </w:p>
    <w:p w14:paraId="570691A1"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Verificación de los datos de la central de detección de incendios.</w:t>
      </w:r>
    </w:p>
    <w:p w14:paraId="320D9EF0"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Comprobar características de detectores, pulsadores y elementos de la instalación, así como su ubicación y montaje.</w:t>
      </w:r>
    </w:p>
    <w:p w14:paraId="4F9721A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Comprobar instalación y trazado de líneas eléctricas, comprobando su alineación y sujeción.</w:t>
      </w:r>
    </w:p>
    <w:p w14:paraId="73F39E12"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Verificar la red de tuberías de alimentación a los equipos de manguera y sprinklers: características y montaje.</w:t>
      </w:r>
    </w:p>
    <w:p w14:paraId="64040987"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Comprobar equipos de mangueras y sprinklers: características, ubicación y montaje.</w:t>
      </w:r>
    </w:p>
    <w:p w14:paraId="09EE7CF4"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Prueba hidráulica de la red de mangueras y sprinklers.</w:t>
      </w:r>
    </w:p>
    <w:p w14:paraId="1D3C4840"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Prueba de funcionamiento de los detectores y de la central.</w:t>
      </w:r>
    </w:p>
    <w:p w14:paraId="2CAC8E27"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Comprobar funcionamiento del bus de comunicación con el puesto central.</w:t>
      </w:r>
    </w:p>
    <w:p w14:paraId="72D62BE8" w14:textId="77777777" w:rsidR="00717F26" w:rsidRPr="00EF1442" w:rsidRDefault="00717F26" w:rsidP="00717F26">
      <w:pPr>
        <w:pStyle w:val="Sinespaciado"/>
        <w:rPr>
          <w:rFonts w:asciiTheme="minorHAnsi" w:hAnsiTheme="minorHAnsi" w:cstheme="minorHAnsi"/>
        </w:rPr>
      </w:pPr>
    </w:p>
    <w:p w14:paraId="1D5F56E6" w14:textId="111355A4" w:rsidR="00717F26" w:rsidRPr="00EF1442" w:rsidRDefault="00717F26" w:rsidP="00717F26">
      <w:pPr>
        <w:pStyle w:val="Sinespaciado"/>
        <w:rPr>
          <w:rFonts w:asciiTheme="minorHAnsi" w:hAnsiTheme="minorHAnsi" w:cstheme="minorHAnsi"/>
          <w:bCs/>
        </w:rPr>
      </w:pPr>
    </w:p>
    <w:p w14:paraId="6D957385"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15. INSTALACIONES DE A.C.S. CON PANELES SOLARES</w:t>
      </w:r>
    </w:p>
    <w:p w14:paraId="197D977A" w14:textId="77777777" w:rsidR="00717F26" w:rsidRPr="00EF1442" w:rsidRDefault="00717F26" w:rsidP="00717F26">
      <w:pPr>
        <w:pStyle w:val="Sinespaciado"/>
        <w:rPr>
          <w:rFonts w:asciiTheme="minorHAnsi" w:hAnsiTheme="minorHAnsi" w:cstheme="minorHAnsi"/>
          <w:bCs/>
        </w:rPr>
      </w:pPr>
    </w:p>
    <w:p w14:paraId="0228D500"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calidad de la documentación del proyecto:</w:t>
      </w:r>
    </w:p>
    <w:p w14:paraId="738024E2"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 xml:space="preserve">El proyecto define y justifica la solución de generación de agua caliente sanitaria (ACS) con paneles solares. </w:t>
      </w:r>
    </w:p>
    <w:p w14:paraId="1613E1AD" w14:textId="77777777" w:rsidR="00717F26" w:rsidRPr="00EF1442" w:rsidRDefault="00717F26" w:rsidP="00717F26">
      <w:pPr>
        <w:pStyle w:val="Sinespaciado"/>
        <w:rPr>
          <w:rFonts w:asciiTheme="minorHAnsi" w:hAnsiTheme="minorHAnsi" w:cstheme="minorHAnsi"/>
        </w:rPr>
      </w:pPr>
    </w:p>
    <w:p w14:paraId="13C55FB9"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Suministro y recepción de productos:</w:t>
      </w:r>
    </w:p>
    <w:p w14:paraId="15F606B0"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 xml:space="preserve">Se comprobará la existencia de marcado CE. </w:t>
      </w:r>
    </w:p>
    <w:p w14:paraId="1A6B568C" w14:textId="77777777" w:rsidR="00717F26" w:rsidRPr="00EF1442" w:rsidRDefault="00717F26" w:rsidP="00717F26">
      <w:pPr>
        <w:pStyle w:val="Sinespaciado"/>
        <w:rPr>
          <w:rFonts w:asciiTheme="minorHAnsi" w:hAnsiTheme="minorHAnsi" w:cstheme="minorHAnsi"/>
        </w:rPr>
      </w:pPr>
    </w:p>
    <w:p w14:paraId="22E3ECB6"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ejecución en obra:</w:t>
      </w:r>
    </w:p>
    <w:p w14:paraId="1CFCD045"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Ejecución de acuerdo a las especificaciones de proyecto.</w:t>
      </w:r>
    </w:p>
    <w:p w14:paraId="29CEABDA"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 xml:space="preserve">La instalación se ajustará a lo descrito en </w:t>
      </w:r>
      <w:smartTag w:uri="urn:schemas-microsoft-com:office:smarttags" w:element="PersonName">
        <w:smartTagPr>
          <w:attr w:name="ProductID" w:val="la Secci￳n HE"/>
        </w:smartTagPr>
        <w:r w:rsidRPr="00EF1442">
          <w:rPr>
            <w:rFonts w:asciiTheme="minorHAnsi" w:hAnsiTheme="minorHAnsi" w:cstheme="minorHAnsi"/>
          </w:rPr>
          <w:t>la Sección HE</w:t>
        </w:r>
      </w:smartTag>
      <w:r w:rsidRPr="00EF1442">
        <w:rPr>
          <w:rFonts w:asciiTheme="minorHAnsi" w:hAnsiTheme="minorHAnsi" w:cstheme="minorHAnsi"/>
        </w:rPr>
        <w:t xml:space="preserve"> 4 Contribución Solar Mínima de Agua Caliente Sanitaria.</w:t>
      </w:r>
    </w:p>
    <w:p w14:paraId="78A39A4A" w14:textId="77777777" w:rsidR="00717F26" w:rsidRPr="00EF1442" w:rsidRDefault="00717F26" w:rsidP="00717F26">
      <w:pPr>
        <w:pStyle w:val="Sinespaciado"/>
        <w:rPr>
          <w:rFonts w:asciiTheme="minorHAnsi" w:hAnsiTheme="minorHAnsi" w:cstheme="minorHAnsi"/>
          <w:bCs/>
        </w:rPr>
      </w:pPr>
    </w:p>
    <w:p w14:paraId="6E603727"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16. INSTALACIONES DE SANEAMIENTO</w:t>
      </w:r>
    </w:p>
    <w:p w14:paraId="7C30BD6A" w14:textId="77777777" w:rsidR="00717F26" w:rsidRPr="00EF1442" w:rsidRDefault="00717F26" w:rsidP="00717F26">
      <w:pPr>
        <w:pStyle w:val="Sinespaciado"/>
        <w:rPr>
          <w:rFonts w:asciiTheme="minorHAnsi" w:hAnsiTheme="minorHAnsi" w:cstheme="minorHAnsi"/>
        </w:rPr>
      </w:pPr>
    </w:p>
    <w:p w14:paraId="74DF7B39"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calidad de la documentación del proyecto:</w:t>
      </w:r>
    </w:p>
    <w:p w14:paraId="3C873351"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 xml:space="preserve">El proyecto define y justifica la solución de fontanería aportada. </w:t>
      </w:r>
    </w:p>
    <w:p w14:paraId="29C87CC6" w14:textId="77777777" w:rsidR="00717F26" w:rsidRPr="00EF1442" w:rsidRDefault="00717F26" w:rsidP="00717F26">
      <w:pPr>
        <w:pStyle w:val="Sinespaciado"/>
        <w:rPr>
          <w:rFonts w:asciiTheme="minorHAnsi" w:hAnsiTheme="minorHAnsi" w:cstheme="minorHAnsi"/>
        </w:rPr>
      </w:pPr>
    </w:p>
    <w:p w14:paraId="0B678350"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Suministro y recepción de productos:</w:t>
      </w:r>
    </w:p>
    <w:p w14:paraId="1D253D33"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Se comprobará la existencia de marcado CE.</w:t>
      </w:r>
    </w:p>
    <w:p w14:paraId="38A99CA7"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rPr>
        <w:t>Se comprobará dimensionado de los tubos según proyecto.</w:t>
      </w:r>
    </w:p>
    <w:p w14:paraId="5DEB8550" w14:textId="77777777" w:rsidR="00717F26" w:rsidRPr="00EF1442" w:rsidRDefault="00717F26" w:rsidP="00717F26">
      <w:pPr>
        <w:pStyle w:val="Sinespaciado"/>
        <w:rPr>
          <w:rFonts w:asciiTheme="minorHAnsi" w:hAnsiTheme="minorHAnsi" w:cstheme="minorHAnsi"/>
        </w:rPr>
      </w:pPr>
    </w:p>
    <w:p w14:paraId="2F663551" w14:textId="77777777" w:rsidR="00717F26" w:rsidRPr="00EF1442" w:rsidRDefault="00717F26" w:rsidP="00717F26">
      <w:pPr>
        <w:pStyle w:val="Sinespaciado"/>
        <w:rPr>
          <w:rFonts w:asciiTheme="minorHAnsi" w:hAnsiTheme="minorHAnsi" w:cstheme="minorHAnsi"/>
          <w:bCs/>
        </w:rPr>
      </w:pPr>
      <w:r w:rsidRPr="00EF1442">
        <w:rPr>
          <w:rFonts w:asciiTheme="minorHAnsi" w:hAnsiTheme="minorHAnsi" w:cstheme="minorHAnsi"/>
          <w:bCs/>
        </w:rPr>
        <w:t>Control de ejecución en obra:</w:t>
      </w:r>
    </w:p>
    <w:p w14:paraId="7F182370"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Ejecución de acuerdo a las especificaciones de proyecto.</w:t>
      </w:r>
    </w:p>
    <w:p w14:paraId="5C1476AC"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Punto de conexión con la red general y acometida</w:t>
      </w:r>
    </w:p>
    <w:p w14:paraId="18198F69"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Instalación general interior: características de tuberías.</w:t>
      </w:r>
    </w:p>
    <w:p w14:paraId="279F6A57"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Pruebas de las instalaciones:</w:t>
      </w:r>
    </w:p>
    <w:p w14:paraId="29BF521D"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Prueba de resistencia mecánica y estanqueidad parcial. La presión de prueba no debe variar en, al menos, 4 horas.</w:t>
      </w:r>
    </w:p>
    <w:p w14:paraId="2BBDF974"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Prueba de estanqueidad y de resistencia mecánica global. La presión de prueba no debe variar en, al menos, 4 horas.</w:t>
      </w:r>
    </w:p>
    <w:p w14:paraId="3217A597"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lastRenderedPageBreak/>
        <w:t>Comprobación de pendientes y ejecución de juntas y piezas especiales.</w:t>
      </w:r>
    </w:p>
    <w:p w14:paraId="50387283"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Supervisión de sistemas de sujeción en tramos suspendidos.</w:t>
      </w:r>
    </w:p>
    <w:p w14:paraId="208DF192"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Control de ventilaciones.</w:t>
      </w:r>
    </w:p>
    <w:p w14:paraId="007929B0" w14:textId="77777777" w:rsidR="00717F26" w:rsidRPr="00EF1442" w:rsidRDefault="00717F26" w:rsidP="00717F26">
      <w:pPr>
        <w:pStyle w:val="Sinespaciado"/>
        <w:rPr>
          <w:rFonts w:asciiTheme="minorHAnsi" w:hAnsiTheme="minorHAnsi" w:cstheme="minorHAnsi"/>
        </w:rPr>
      </w:pPr>
      <w:r w:rsidRPr="00EF1442">
        <w:rPr>
          <w:rFonts w:asciiTheme="minorHAnsi" w:hAnsiTheme="minorHAnsi" w:cstheme="minorHAnsi"/>
        </w:rPr>
        <w:t>Prueba final de toda la instalación durante 24 horas.</w:t>
      </w:r>
    </w:p>
    <w:p w14:paraId="68FC48BC" w14:textId="77777777" w:rsidR="009E0922" w:rsidRPr="00EF1442" w:rsidRDefault="009E0922" w:rsidP="00364036">
      <w:pPr>
        <w:pStyle w:val="Sinespaciado"/>
        <w:rPr>
          <w:rFonts w:asciiTheme="minorHAnsi" w:hAnsiTheme="minorHAnsi" w:cstheme="minorHAnsi"/>
        </w:rPr>
      </w:pPr>
    </w:p>
    <w:p w14:paraId="09D9F4C5" w14:textId="06E94428" w:rsidR="00DE70DB" w:rsidRPr="00EF1442" w:rsidRDefault="00DE70DB" w:rsidP="00DE70DB">
      <w:pPr>
        <w:pStyle w:val="Sinespaciado"/>
        <w:ind w:right="562"/>
        <w:jc w:val="center"/>
        <w:rPr>
          <w:rFonts w:asciiTheme="minorHAnsi" w:hAnsiTheme="minorHAnsi" w:cstheme="minorHAnsi"/>
        </w:rPr>
      </w:pPr>
      <w:bookmarkStart w:id="1" w:name="_Hlk84359055"/>
      <w:r w:rsidRPr="00EF1442">
        <w:rPr>
          <w:rFonts w:asciiTheme="minorHAnsi" w:hAnsiTheme="minorHAnsi" w:cstheme="minorHAnsi"/>
        </w:rPr>
        <w:t xml:space="preserve">En Madrid, a </w:t>
      </w:r>
      <w:r w:rsidR="00204BC4" w:rsidRPr="00EF1442">
        <w:rPr>
          <w:rFonts w:asciiTheme="minorHAnsi" w:hAnsiTheme="minorHAnsi" w:cstheme="minorHAnsi"/>
        </w:rPr>
        <w:t>22</w:t>
      </w:r>
      <w:r w:rsidRPr="00EF1442">
        <w:rPr>
          <w:rFonts w:asciiTheme="minorHAnsi" w:hAnsiTheme="minorHAnsi" w:cstheme="minorHAnsi"/>
        </w:rPr>
        <w:t xml:space="preserve"> de </w:t>
      </w:r>
      <w:r w:rsidR="00E205BA" w:rsidRPr="00EF1442">
        <w:rPr>
          <w:rFonts w:asciiTheme="minorHAnsi" w:hAnsiTheme="minorHAnsi" w:cstheme="minorHAnsi"/>
        </w:rPr>
        <w:t>Enero</w:t>
      </w:r>
      <w:r w:rsidRPr="00EF1442">
        <w:rPr>
          <w:rFonts w:asciiTheme="minorHAnsi" w:hAnsiTheme="minorHAnsi" w:cstheme="minorHAnsi"/>
        </w:rPr>
        <w:t xml:space="preserve"> de </w:t>
      </w:r>
      <w:r w:rsidR="00E205BA" w:rsidRPr="00EF1442">
        <w:rPr>
          <w:rFonts w:asciiTheme="minorHAnsi" w:hAnsiTheme="minorHAnsi" w:cstheme="minorHAnsi"/>
        </w:rPr>
        <w:t>2023</w:t>
      </w:r>
    </w:p>
    <w:p w14:paraId="098FD301" w14:textId="77777777" w:rsidR="00DE70DB" w:rsidRPr="00EF1442" w:rsidRDefault="00DE70DB" w:rsidP="00DE70DB">
      <w:pPr>
        <w:pStyle w:val="Sinespaciado"/>
        <w:ind w:right="562"/>
        <w:rPr>
          <w:rFonts w:asciiTheme="minorHAnsi" w:hAnsiTheme="minorHAnsi" w:cstheme="minorHAnsi"/>
        </w:rPr>
      </w:pPr>
      <w:r w:rsidRPr="00EF1442">
        <w:rPr>
          <w:rFonts w:asciiTheme="minorHAnsi" w:hAnsiTheme="minorHAnsi" w:cstheme="minorHAnsi"/>
          <w:noProof/>
        </w:rPr>
        <w:drawing>
          <wp:anchor distT="0" distB="0" distL="114300" distR="114300" simplePos="0" relativeHeight="251659264" behindDoc="0" locked="0" layoutInCell="1" allowOverlap="1" wp14:anchorId="50F59FBC" wp14:editId="79FDD20D">
            <wp:simplePos x="0" y="0"/>
            <wp:positionH relativeFrom="page">
              <wp:align>center</wp:align>
            </wp:positionH>
            <wp:positionV relativeFrom="paragraph">
              <wp:posOffset>45085</wp:posOffset>
            </wp:positionV>
            <wp:extent cx="1259205" cy="1311275"/>
            <wp:effectExtent l="0" t="0" r="0" b="3175"/>
            <wp:wrapNone/>
            <wp:docPr id="12" name="Imagen 12"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descr="Imagen que contiene Diagrama&#10;&#10;Descripción generada automáticament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9205" cy="1311275"/>
                    </a:xfrm>
                    <a:prstGeom prst="rect">
                      <a:avLst/>
                    </a:prstGeom>
                    <a:noFill/>
                    <a:ln>
                      <a:noFill/>
                    </a:ln>
                  </pic:spPr>
                </pic:pic>
              </a:graphicData>
            </a:graphic>
          </wp:anchor>
        </w:drawing>
      </w:r>
    </w:p>
    <w:p w14:paraId="6D9E91FF" w14:textId="77777777" w:rsidR="00DE70DB" w:rsidRPr="00EF1442" w:rsidRDefault="00DE70DB" w:rsidP="00DE70DB">
      <w:pPr>
        <w:pStyle w:val="Sinespaciado"/>
        <w:ind w:right="562"/>
        <w:rPr>
          <w:rFonts w:asciiTheme="minorHAnsi" w:hAnsiTheme="minorHAnsi" w:cstheme="minorHAnsi"/>
        </w:rPr>
      </w:pPr>
    </w:p>
    <w:p w14:paraId="7753CC29" w14:textId="77777777" w:rsidR="00DE70DB" w:rsidRPr="00EF1442" w:rsidRDefault="00DE70DB" w:rsidP="00DE70DB">
      <w:pPr>
        <w:pStyle w:val="Sinespaciado"/>
        <w:ind w:right="562"/>
        <w:rPr>
          <w:rFonts w:asciiTheme="minorHAnsi" w:hAnsiTheme="minorHAnsi" w:cstheme="minorHAnsi"/>
        </w:rPr>
      </w:pPr>
    </w:p>
    <w:p w14:paraId="64CC29B8" w14:textId="77777777" w:rsidR="00DE70DB" w:rsidRPr="00EF1442" w:rsidRDefault="00DE70DB" w:rsidP="00DE70DB">
      <w:pPr>
        <w:pStyle w:val="Sinespaciado"/>
        <w:ind w:right="562"/>
        <w:rPr>
          <w:rFonts w:asciiTheme="minorHAnsi" w:hAnsiTheme="minorHAnsi" w:cstheme="minorHAnsi"/>
        </w:rPr>
      </w:pPr>
    </w:p>
    <w:p w14:paraId="0769562F" w14:textId="77777777" w:rsidR="00DE70DB" w:rsidRPr="00EF1442" w:rsidRDefault="00DE70DB" w:rsidP="00DE70DB">
      <w:pPr>
        <w:pStyle w:val="Sinespaciado"/>
        <w:ind w:right="562"/>
        <w:rPr>
          <w:rFonts w:asciiTheme="minorHAnsi" w:hAnsiTheme="minorHAnsi" w:cstheme="minorHAnsi"/>
        </w:rPr>
      </w:pPr>
    </w:p>
    <w:p w14:paraId="6F1BF07C" w14:textId="77777777" w:rsidR="00DE70DB" w:rsidRPr="00EF1442" w:rsidRDefault="00DE70DB" w:rsidP="00DE70DB">
      <w:pPr>
        <w:pStyle w:val="Sinespaciado"/>
        <w:ind w:right="562"/>
        <w:rPr>
          <w:rFonts w:asciiTheme="minorHAnsi" w:hAnsiTheme="minorHAnsi" w:cstheme="minorHAnsi"/>
        </w:rPr>
      </w:pPr>
    </w:p>
    <w:p w14:paraId="1DE5B3B8" w14:textId="77777777" w:rsidR="00DE70DB" w:rsidRPr="00EF1442" w:rsidRDefault="00DE70DB" w:rsidP="00DE70DB">
      <w:pPr>
        <w:pStyle w:val="Sinespaciado"/>
        <w:ind w:right="562"/>
        <w:rPr>
          <w:rFonts w:asciiTheme="minorHAnsi" w:hAnsiTheme="minorHAnsi" w:cstheme="minorHAnsi"/>
        </w:rPr>
      </w:pPr>
    </w:p>
    <w:p w14:paraId="102C5843" w14:textId="77777777" w:rsidR="00DE70DB" w:rsidRPr="00EF1442" w:rsidRDefault="00DE70DB" w:rsidP="00DE70DB">
      <w:pPr>
        <w:pStyle w:val="Sinespaciado"/>
        <w:ind w:right="562"/>
        <w:rPr>
          <w:rFonts w:asciiTheme="minorHAnsi" w:hAnsiTheme="minorHAnsi" w:cstheme="minorHAnsi"/>
        </w:rPr>
      </w:pPr>
    </w:p>
    <w:p w14:paraId="1042C195" w14:textId="77777777" w:rsidR="00DE70DB" w:rsidRPr="00EF1442" w:rsidRDefault="00DE70DB" w:rsidP="00DE70DB">
      <w:pPr>
        <w:pStyle w:val="Sinespaciado"/>
        <w:ind w:right="562"/>
        <w:rPr>
          <w:rFonts w:asciiTheme="minorHAnsi" w:hAnsiTheme="minorHAnsi" w:cstheme="minorHAnsi"/>
        </w:rPr>
      </w:pPr>
    </w:p>
    <w:p w14:paraId="6C09304B" w14:textId="77777777" w:rsidR="00DE70DB" w:rsidRPr="00EF1442" w:rsidRDefault="00DE70DB" w:rsidP="00DE70DB">
      <w:pPr>
        <w:pStyle w:val="Sinespaciado"/>
        <w:ind w:right="562"/>
        <w:rPr>
          <w:rFonts w:asciiTheme="minorHAnsi" w:hAnsiTheme="minorHAnsi" w:cstheme="minorHAnsi"/>
        </w:rPr>
      </w:pPr>
    </w:p>
    <w:p w14:paraId="378E8BCE" w14:textId="77777777" w:rsidR="00DE70DB" w:rsidRPr="00EF1442" w:rsidRDefault="00DE70DB" w:rsidP="00DE70DB">
      <w:pPr>
        <w:pStyle w:val="Sinespaciado"/>
        <w:ind w:right="562"/>
        <w:jc w:val="center"/>
        <w:rPr>
          <w:rFonts w:asciiTheme="minorHAnsi" w:hAnsiTheme="minorHAnsi" w:cstheme="minorHAnsi"/>
        </w:rPr>
      </w:pPr>
      <w:r w:rsidRPr="00EF1442">
        <w:rPr>
          <w:rFonts w:asciiTheme="minorHAnsi" w:hAnsiTheme="minorHAnsi" w:cstheme="minorHAnsi"/>
        </w:rPr>
        <w:t>Fdo.: JUAN PABLO GARCÍA GÓMEZ</w:t>
      </w:r>
    </w:p>
    <w:p w14:paraId="729640AA" w14:textId="77777777" w:rsidR="00DE70DB" w:rsidRPr="00EF1442" w:rsidRDefault="00DE70DB" w:rsidP="00DE70DB">
      <w:pPr>
        <w:pStyle w:val="Sinespaciado"/>
        <w:ind w:right="562"/>
        <w:jc w:val="center"/>
        <w:rPr>
          <w:rFonts w:asciiTheme="minorHAnsi" w:hAnsiTheme="minorHAnsi" w:cstheme="minorHAnsi"/>
        </w:rPr>
      </w:pPr>
      <w:r w:rsidRPr="00EF1442">
        <w:rPr>
          <w:rFonts w:asciiTheme="minorHAnsi" w:hAnsiTheme="minorHAnsi" w:cstheme="minorHAnsi"/>
        </w:rPr>
        <w:t>Arquitecto</w:t>
      </w:r>
      <w:bookmarkEnd w:id="1"/>
    </w:p>
    <w:sectPr w:rsidR="00DE70DB" w:rsidRPr="00EF1442" w:rsidSect="00364036">
      <w:headerReference w:type="default" r:id="rId8"/>
      <w:footerReference w:type="default" r:id="rId9"/>
      <w:pgSz w:w="11903" w:h="16841"/>
      <w:pgMar w:top="284" w:right="704" w:bottom="284" w:left="8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5F250" w14:textId="77777777" w:rsidR="007D7334" w:rsidRDefault="007D7334">
      <w:pPr>
        <w:spacing w:after="0" w:line="240" w:lineRule="auto"/>
      </w:pPr>
      <w:r>
        <w:separator/>
      </w:r>
    </w:p>
  </w:endnote>
  <w:endnote w:type="continuationSeparator" w:id="0">
    <w:p w14:paraId="114E6142" w14:textId="77777777" w:rsidR="007D7334" w:rsidRDefault="007D7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ovarese Bk BT">
    <w:altName w:val="Arial"/>
    <w:charset w:val="00"/>
    <w:family w:val="swiss"/>
    <w:pitch w:val="variable"/>
    <w:sig w:usb0="00000001"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icrosoft Sans Serif">
    <w:panose1 w:val="020B0604020202020204"/>
    <w:charset w:val="00"/>
    <w:family w:val="swiss"/>
    <w:pitch w:val="variable"/>
    <w:sig w:usb0="E5002EFF" w:usb1="C000605B" w:usb2="00000029" w:usb3="00000000" w:csb0="000101FF" w:csb1="00000000"/>
  </w:font>
  <w:font w:name="System">
    <w:panose1 w:val="00000000000000000000"/>
    <w:charset w:val="00"/>
    <w:family w:val="swiss"/>
    <w:pitch w:val="variable"/>
    <w:sig w:usb0="00000003" w:usb1="00000000" w:usb2="00000000" w:usb3="00000000" w:csb0="00000001" w:csb1="00000000"/>
  </w:font>
  <w:font w:name="Arial Negrit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69D04" w14:textId="069A210B" w:rsidR="00D64198" w:rsidRDefault="00CA2356" w:rsidP="00261167">
    <w:pPr>
      <w:pStyle w:val="Piedepgina"/>
      <w:tabs>
        <w:tab w:val="clear" w:pos="4252"/>
        <w:tab w:val="clear" w:pos="8504"/>
        <w:tab w:val="left" w:pos="1134"/>
        <w:tab w:val="left" w:pos="1418"/>
        <w:tab w:val="left" w:pos="2415"/>
        <w:tab w:val="left" w:pos="9498"/>
        <w:tab w:val="left" w:pos="10206"/>
      </w:tabs>
    </w:pPr>
    <w:r>
      <w:rPr>
        <w:noProof/>
      </w:rPr>
      <mc:AlternateContent>
        <mc:Choice Requires="wps">
          <w:drawing>
            <wp:anchor distT="0" distB="0" distL="114300" distR="114300" simplePos="0" relativeHeight="251664384" behindDoc="0" locked="0" layoutInCell="1" allowOverlap="1" wp14:anchorId="3B79A02C" wp14:editId="69A1FDFF">
              <wp:simplePos x="0" y="0"/>
              <wp:positionH relativeFrom="column">
                <wp:posOffset>144780</wp:posOffset>
              </wp:positionH>
              <wp:positionV relativeFrom="paragraph">
                <wp:posOffset>238760</wp:posOffset>
              </wp:positionV>
              <wp:extent cx="6448425" cy="180975"/>
              <wp:effectExtent l="0" t="0" r="0" b="0"/>
              <wp:wrapNone/>
              <wp:docPr id="10" name="Rectá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8425" cy="180975"/>
                      </a:xfrm>
                      <a:prstGeom prst="rect">
                        <a:avLst/>
                      </a:prstGeom>
                      <a:noFill/>
                      <a:ln>
                        <a:noFill/>
                      </a:ln>
                    </wps:spPr>
                    <wps:txbx>
                      <w:txbxContent>
                        <w:p w14:paraId="334416E0" w14:textId="77777777" w:rsidR="009761DB" w:rsidRPr="0088116B" w:rsidRDefault="009761DB" w:rsidP="009761DB">
                          <w:pPr>
                            <w:spacing w:after="0" w:line="200" w:lineRule="atLeast"/>
                            <w:jc w:val="center"/>
                            <w:rPr>
                              <w:rFonts w:ascii="Times New Roman" w:hAnsi="Times New Roman"/>
                              <w:sz w:val="16"/>
                              <w:szCs w:val="16"/>
                            </w:rPr>
                          </w:pPr>
                          <w:r w:rsidRPr="00261167">
                            <w:rPr>
                              <w:rFonts w:ascii="Times New Roman" w:hAnsi="Times New Roman"/>
                              <w:b/>
                              <w:noProof/>
                              <w:color w:val="D61A0C"/>
                              <w:spacing w:val="22"/>
                              <w:szCs w:val="18"/>
                            </w:rPr>
                            <w:t>JPG</w:t>
                          </w:r>
                          <w:r>
                            <w:rPr>
                              <w:rFonts w:ascii="Times New Roman" w:hAnsi="Times New Roman"/>
                              <w:b/>
                              <w:noProof/>
                              <w:sz w:val="16"/>
                              <w:szCs w:val="16"/>
                            </w:rPr>
                            <w:t xml:space="preserve"> </w:t>
                          </w:r>
                          <w:r w:rsidRPr="00261167">
                            <w:rPr>
                              <w:rFonts w:ascii="Times New Roman" w:hAnsi="Times New Roman"/>
                              <w:b/>
                              <w:noProof/>
                              <w:spacing w:val="22"/>
                              <w:sz w:val="18"/>
                              <w:szCs w:val="18"/>
                            </w:rPr>
                            <w:t>Arquitectura y Construcción</w:t>
                          </w:r>
                        </w:p>
                        <w:p w14:paraId="562E6BC3" w14:textId="77777777" w:rsidR="009761DB" w:rsidRDefault="009761DB" w:rsidP="009761DB">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B79A02C" id="Rectángulo 10" o:spid="_x0000_s1026" style="position:absolute;margin-left:11.4pt;margin-top:18.8pt;width:507.75pt;height:1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" filled="f" stroked="f">
              <v:textbox inset="0,0,0,0">
                <w:txbxContent>
                  <w:p w14:paraId="334416E0" w14:textId="77777777" w:rsidR="009761DB" w:rsidRPr="0088116B" w:rsidRDefault="009761DB" w:rsidP="009761DB">
                    <w:pPr>
                      <w:spacing w:after="0" w:line="200" w:lineRule="atLeast"/>
                      <w:jc w:val="center"/>
                      <w:rPr>
                        <w:rFonts w:ascii="Times New Roman" w:hAnsi="Times New Roman"/>
                        <w:sz w:val="16"/>
                        <w:szCs w:val="16"/>
                      </w:rPr>
                    </w:pPr>
                    <w:r w:rsidRPr="00261167">
                      <w:rPr>
                        <w:rFonts w:ascii="Times New Roman" w:hAnsi="Times New Roman"/>
                        <w:b/>
                        <w:noProof/>
                        <w:color w:val="D61A0C"/>
                        <w:spacing w:val="22"/>
                        <w:szCs w:val="18"/>
                      </w:rPr>
                      <w:t>JPG</w:t>
                    </w:r>
                    <w:r>
                      <w:rPr>
                        <w:rFonts w:ascii="Times New Roman" w:hAnsi="Times New Roman"/>
                        <w:b/>
                        <w:noProof/>
                        <w:sz w:val="16"/>
                        <w:szCs w:val="16"/>
                      </w:rPr>
                      <w:t xml:space="preserve"> </w:t>
                    </w:r>
                    <w:r w:rsidRPr="00261167">
                      <w:rPr>
                        <w:rFonts w:ascii="Times New Roman" w:hAnsi="Times New Roman"/>
                        <w:b/>
                        <w:noProof/>
                        <w:spacing w:val="22"/>
                        <w:sz w:val="18"/>
                        <w:szCs w:val="18"/>
                      </w:rPr>
                      <w:t>Arquitectura y Construcción</w:t>
                    </w:r>
                  </w:p>
                  <w:p w14:paraId="562E6BC3" w14:textId="77777777" w:rsidR="009761DB" w:rsidRDefault="009761DB" w:rsidP="009761DB">
                    <w:pPr>
                      <w:widowControl w:val="0"/>
                      <w:autoSpaceDE w:val="0"/>
                      <w:autoSpaceDN w:val="0"/>
                      <w:adjustRightInd w:val="0"/>
                      <w:spacing w:after="0" w:line="240" w:lineRule="auto"/>
                      <w:jc w:val="center"/>
                      <w:rPr>
                        <w:rFonts w:ascii="Times New Roman" w:hAnsi="Times New Roman"/>
                        <w:sz w:val="24"/>
                        <w:szCs w:val="24"/>
                      </w:rPr>
                    </w:pP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440285AF" wp14:editId="29473533">
              <wp:simplePos x="0" y="0"/>
              <wp:positionH relativeFrom="column">
                <wp:posOffset>-7620</wp:posOffset>
              </wp:positionH>
              <wp:positionV relativeFrom="paragraph">
                <wp:posOffset>219710</wp:posOffset>
              </wp:positionV>
              <wp:extent cx="6448425" cy="180975"/>
              <wp:effectExtent l="0" t="0" r="0" b="0"/>
              <wp:wrapNone/>
              <wp:docPr id="9"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8425" cy="180975"/>
                      </a:xfrm>
                      <a:prstGeom prst="rect">
                        <a:avLst/>
                      </a:prstGeom>
                      <a:noFill/>
                      <a:ln>
                        <a:noFill/>
                      </a:ln>
                    </wps:spPr>
                    <wps:txbx>
                      <w:txbxContent>
                        <w:p w14:paraId="7C55D456"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40285AF" id="Rectángulo 9" o:spid="_x0000_s1027" style="position:absolute;margin-left:-.6pt;margin-top:17.3pt;width:507.75pt;height:1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" filled="f" stroked="f">
              <v:textbox inset="0,0,0,0">
                <w:txbxContent>
                  <w:p w14:paraId="7C55D456"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v:textbox>
            </v:rect>
          </w:pict>
        </mc:Fallback>
      </mc:AlternateContent>
    </w:r>
  </w:p>
  <w:p w14:paraId="2DE2874F" w14:textId="3D255843" w:rsidR="00764A18" w:rsidRDefault="00CA2356" w:rsidP="00261167">
    <w:pPr>
      <w:pStyle w:val="Piedepgina"/>
      <w:tabs>
        <w:tab w:val="clear" w:pos="4252"/>
        <w:tab w:val="clear" w:pos="8504"/>
        <w:tab w:val="left" w:pos="1134"/>
        <w:tab w:val="left" w:pos="1418"/>
        <w:tab w:val="left" w:pos="2415"/>
        <w:tab w:val="left" w:pos="9498"/>
        <w:tab w:val="left" w:pos="10206"/>
      </w:tabs>
    </w:pPr>
    <w:r>
      <w:rPr>
        <w:noProof/>
      </w:rPr>
      <mc:AlternateContent>
        <mc:Choice Requires="wpg">
          <w:drawing>
            <wp:anchor distT="0" distB="0" distL="114300" distR="114300" simplePos="0" relativeHeight="251662336" behindDoc="1" locked="0" layoutInCell="0" allowOverlap="1" wp14:anchorId="2FCF7247" wp14:editId="1FE8B2F0">
              <wp:simplePos x="0" y="0"/>
              <wp:positionH relativeFrom="page">
                <wp:posOffset>-19050</wp:posOffset>
              </wp:positionH>
              <wp:positionV relativeFrom="page">
                <wp:posOffset>10125075</wp:posOffset>
              </wp:positionV>
              <wp:extent cx="7553325" cy="471170"/>
              <wp:effectExtent l="0" t="0" r="0" b="0"/>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53325" cy="471170"/>
                        <a:chOff x="-32" y="15694"/>
                        <a:chExt cx="11895" cy="742"/>
                      </a:xfrm>
                    </wpg:grpSpPr>
                    <wps:wsp>
                      <wps:cNvPr id="3" name="Freeform 2"/>
                      <wps:cNvSpPr>
                        <a:spLocks/>
                      </wps:cNvSpPr>
                      <wps:spPr bwMode="auto">
                        <a:xfrm>
                          <a:off x="2115" y="16006"/>
                          <a:ext cx="7674" cy="84"/>
                        </a:xfrm>
                        <a:custGeom>
                          <a:avLst/>
                          <a:gdLst>
                            <a:gd name="T0" fmla="*/ 0 w 8282"/>
                            <a:gd name="T1" fmla="*/ 0 h 20"/>
                            <a:gd name="T2" fmla="*/ 7674 w 8282"/>
                            <a:gd name="T3" fmla="*/ 0 h 20"/>
                            <a:gd name="T4" fmla="*/ 0 60000 65536"/>
                            <a:gd name="T5" fmla="*/ 0 60000 65536"/>
                          </a:gdLst>
                          <a:ahLst/>
                          <a:cxnLst>
                            <a:cxn ang="T4">
                              <a:pos x="T0" y="T1"/>
                            </a:cxn>
                            <a:cxn ang="T5">
                              <a:pos x="T2" y="T3"/>
                            </a:cxn>
                          </a:cxnLst>
                          <a:rect l="0" t="0" r="r" b="b"/>
                          <a:pathLst>
                            <a:path w="8282" h="20">
                              <a:moveTo>
                                <a:pt x="0" y="0"/>
                              </a:moveTo>
                              <a:lnTo>
                                <a:pt x="8282"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5"/>
                      <wps:cNvSpPr>
                        <a:spLocks noChangeArrowheads="1"/>
                      </wps:cNvSpPr>
                      <wps:spPr bwMode="auto">
                        <a:xfrm>
                          <a:off x="58" y="15694"/>
                          <a:ext cx="11805"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9F04B" w14:textId="77777777" w:rsidR="00764A18" w:rsidRPr="0088116B" w:rsidRDefault="00764A18" w:rsidP="00764A18">
                            <w:pPr>
                              <w:spacing w:after="0" w:line="180" w:lineRule="atLeast"/>
                              <w:jc w:val="center"/>
                              <w:rPr>
                                <w:rFonts w:ascii="Times New Roman" w:hAnsi="Times New Roman"/>
                                <w:b/>
                                <w:sz w:val="24"/>
                                <w:szCs w:val="24"/>
                              </w:rPr>
                            </w:pPr>
                            <w:r>
                              <w:rPr>
                                <w:rFonts w:ascii="Times New Roman" w:hAnsi="Times New Roman"/>
                                <w:b/>
                                <w:noProof/>
                                <w:sz w:val="24"/>
                                <w:szCs w:val="24"/>
                              </w:rPr>
                              <w:t>ESTUDIO DE ARQUITECTURA, INGENIERÍA Y CONSTRUCCIÓN</w:t>
                            </w:r>
                          </w:p>
                          <w:p w14:paraId="5394637B"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wpg:grpSp>
                      <wpg:cNvPr id="5" name="Group 7"/>
                      <wpg:cNvGrpSpPr>
                        <a:grpSpLocks/>
                      </wpg:cNvGrpSpPr>
                      <wpg:grpSpPr bwMode="auto">
                        <a:xfrm>
                          <a:off x="9887" y="15848"/>
                          <a:ext cx="878" cy="219"/>
                          <a:chOff x="9887" y="15848"/>
                          <a:chExt cx="878" cy="219"/>
                        </a:xfrm>
                      </wpg:grpSpPr>
                      <wps:wsp>
                        <wps:cNvPr id="6" name="Freeform 24"/>
                        <wps:cNvSpPr>
                          <a:spLocks/>
                        </wps:cNvSpPr>
                        <wps:spPr bwMode="auto">
                          <a:xfrm>
                            <a:off x="9887" y="15848"/>
                            <a:ext cx="878" cy="219"/>
                          </a:xfrm>
                          <a:custGeom>
                            <a:avLst/>
                            <a:gdLst>
                              <a:gd name="T0" fmla="*/ 507 w 878"/>
                              <a:gd name="T1" fmla="*/ 152 h 219"/>
                              <a:gd name="T2" fmla="*/ 503 w 878"/>
                              <a:gd name="T3" fmla="*/ 153 h 219"/>
                              <a:gd name="T4" fmla="*/ 501 w 878"/>
                              <a:gd name="T5" fmla="*/ 153 h 219"/>
                              <a:gd name="T6" fmla="*/ 507 w 878"/>
                              <a:gd name="T7" fmla="*/ 153 h 219"/>
                              <a:gd name="T8" fmla="*/ 507 w 878"/>
                              <a:gd name="T9" fmla="*/ 152 h 21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878" h="219">
                                <a:moveTo>
                                  <a:pt x="507" y="152"/>
                                </a:moveTo>
                                <a:lnTo>
                                  <a:pt x="503" y="153"/>
                                </a:lnTo>
                                <a:lnTo>
                                  <a:pt x="501" y="153"/>
                                </a:lnTo>
                                <a:lnTo>
                                  <a:pt x="507" y="153"/>
                                </a:lnTo>
                                <a:lnTo>
                                  <a:pt x="507" y="15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34"/>
                        <wps:cNvSpPr>
                          <a:spLocks/>
                        </wps:cNvSpPr>
                        <wps:spPr bwMode="auto">
                          <a:xfrm>
                            <a:off x="9887" y="15848"/>
                            <a:ext cx="878" cy="219"/>
                          </a:xfrm>
                          <a:custGeom>
                            <a:avLst/>
                            <a:gdLst>
                              <a:gd name="T0" fmla="*/ 771 w 878"/>
                              <a:gd name="T1" fmla="*/ 152 h 219"/>
                              <a:gd name="T2" fmla="*/ 767 w 878"/>
                              <a:gd name="T3" fmla="*/ 153 h 219"/>
                              <a:gd name="T4" fmla="*/ 765 w 878"/>
                              <a:gd name="T5" fmla="*/ 153 h 219"/>
                              <a:gd name="T6" fmla="*/ 771 w 878"/>
                              <a:gd name="T7" fmla="*/ 153 h 219"/>
                              <a:gd name="T8" fmla="*/ 771 w 878"/>
                              <a:gd name="T9" fmla="*/ 152 h 21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878" h="219">
                                <a:moveTo>
                                  <a:pt x="771" y="152"/>
                                </a:moveTo>
                                <a:lnTo>
                                  <a:pt x="767" y="153"/>
                                </a:lnTo>
                                <a:lnTo>
                                  <a:pt x="765" y="153"/>
                                </a:lnTo>
                                <a:lnTo>
                                  <a:pt x="771" y="153"/>
                                </a:lnTo>
                                <a:lnTo>
                                  <a:pt x="771" y="15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8" name="Rectangle 39"/>
                      <wps:cNvSpPr>
                        <a:spLocks noChangeArrowheads="1"/>
                      </wps:cNvSpPr>
                      <wps:spPr bwMode="auto">
                        <a:xfrm>
                          <a:off x="-32" y="16106"/>
                          <a:ext cx="11805"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A1F74" w14:textId="3BB75B0E" w:rsidR="00764A18" w:rsidRPr="00CA2356" w:rsidRDefault="00325521" w:rsidP="00764A18">
                            <w:pPr>
                              <w:spacing w:after="0" w:line="200" w:lineRule="atLeast"/>
                              <w:jc w:val="center"/>
                              <w:rPr>
                                <w:rFonts w:ascii="Times New Roman" w:hAnsi="Times New Roman"/>
                                <w:sz w:val="18"/>
                                <w:szCs w:val="18"/>
                                <w:lang w:val="en-US"/>
                              </w:rPr>
                            </w:pPr>
                            <w:r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www.jpgestudio.es - Telf.: 915 358 057 · 653 358 953</w:t>
                            </w:r>
                            <w:r w:rsidR="00D64198"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 xml:space="preserve">- </w:t>
                            </w:r>
                            <w:hyperlink r:id="rId1" w:history="1">
                              <w:r w:rsidR="00D943A3" w:rsidRPr="00CA2356">
                                <w:rPr>
                                  <w:rStyle w:val="Hipervnculo"/>
                                  <w:rFonts w:ascii="Times New Roman" w:hAnsi="Times New Roman"/>
                                  <w:noProof/>
                                  <w:spacing w:val="20"/>
                                  <w:sz w:val="18"/>
                                  <w:szCs w:val="18"/>
                                  <w:lang w:val="en-US"/>
                                </w:rPr>
                                <w:t>jpg@jpgestudio.es</w:t>
                              </w:r>
                            </w:hyperlink>
                            <w:r w:rsidR="00D943A3" w:rsidRPr="00CA2356">
                              <w:rPr>
                                <w:rFonts w:ascii="Times New Roman" w:hAnsi="Times New Roman"/>
                                <w:noProof/>
                                <w:spacing w:val="20"/>
                                <w:sz w:val="18"/>
                                <w:szCs w:val="18"/>
                                <w:lang w:val="en-US"/>
                              </w:rPr>
                              <w:t xml:space="preserve">              </w:t>
                            </w:r>
                            <w:r w:rsidRPr="00CA2356">
                              <w:rPr>
                                <w:rFonts w:ascii="Times New Roman" w:hAnsi="Times New Roman"/>
                                <w:noProof/>
                                <w:spacing w:val="20"/>
                                <w:sz w:val="18"/>
                                <w:szCs w:val="18"/>
                                <w:lang w:val="en-US"/>
                              </w:rPr>
                              <w:t xml:space="preserve"> </w:t>
                            </w:r>
                            <w:r w:rsidR="00D943A3" w:rsidRPr="00CA2356">
                              <w:rPr>
                                <w:rFonts w:ascii="Times New Roman" w:hAnsi="Times New Roman"/>
                                <w:noProof/>
                                <w:spacing w:val="20"/>
                                <w:sz w:val="18"/>
                                <w:szCs w:val="18"/>
                                <w:lang w:val="en-US"/>
                              </w:rPr>
                              <w:t xml:space="preserve"> </w:t>
                            </w:r>
                          </w:p>
                          <w:p w14:paraId="2D455FD0" w14:textId="77777777" w:rsidR="00764A18" w:rsidRPr="00CA2356" w:rsidRDefault="00764A18" w:rsidP="00764A18">
                            <w:pPr>
                              <w:widowControl w:val="0"/>
                              <w:autoSpaceDE w:val="0"/>
                              <w:autoSpaceDN w:val="0"/>
                              <w:adjustRightInd w:val="0"/>
                              <w:spacing w:after="0" w:line="240" w:lineRule="auto"/>
                              <w:jc w:val="center"/>
                              <w:rPr>
                                <w:rFonts w:ascii="Times New Roman" w:hAnsi="Times New Roman"/>
                                <w:sz w:val="24"/>
                                <w:szCs w:val="24"/>
                                <w:lang w:val="en-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CF7247" id="Grupo 2" o:spid="_x0000_s1028" style="position:absolute;margin-left:-1.5pt;margin-top:797.25pt;width:594.75pt;height:37.1pt;z-index:-251654144;mso-position-horizontal-relative:page;mso-position-vertical-relative:page" coordorigin="-32,15694" coordsize="118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" o:allowincell="f">
              <v:shape id="Freeform 2" o:spid="_x0000_s1029" style="position:absolute;left:2115;top:16006;width:7674;height:84;visibility:visible;mso-wrap-style:square;v-text-anchor:top" coordsize="828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" path="m,l8282,e" filled="f" strokeweight=".20458mm">
                <v:path arrowok="t" o:connecttype="custom" o:connectlocs="0,0;7111,0" o:connectangles="0,0"/>
              </v:shape>
              <v:rect id="Rectangle 5" o:spid="_x0000_s1030" style="position:absolute;left:58;top:15694;width:11805;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7449F04B" w14:textId="77777777" w:rsidR="00764A18" w:rsidRPr="0088116B" w:rsidRDefault="00764A18" w:rsidP="00764A18">
                      <w:pPr>
                        <w:spacing w:after="0" w:line="180" w:lineRule="atLeast"/>
                        <w:jc w:val="center"/>
                        <w:rPr>
                          <w:rFonts w:ascii="Times New Roman" w:hAnsi="Times New Roman"/>
                          <w:b/>
                          <w:sz w:val="24"/>
                          <w:szCs w:val="24"/>
                        </w:rPr>
                      </w:pPr>
                      <w:r>
                        <w:rPr>
                          <w:rFonts w:ascii="Times New Roman" w:hAnsi="Times New Roman"/>
                          <w:b/>
                          <w:noProof/>
                          <w:sz w:val="24"/>
                          <w:szCs w:val="24"/>
                        </w:rPr>
                        <w:t>ESTUDIO DE ARQUITECTURA, INGENIERÍA Y CONSTRUCCIÓN</w:t>
                      </w:r>
                    </w:p>
                    <w:p w14:paraId="5394637B"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v:textbox>
              </v:rect>
              <v:group id="Group 7" o:spid="_x0000_s1031" style="position:absolute;left:9887;top:15848;width:878;height:219" coordorigin="9887,15848"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24" o:spid="_x0000_s1032" style="position:absolute;left:9887;top:15848;width:878;height:219;visibility:visible;mso-wrap-style:square;v-text-anchor:top"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" path="m507,152r-4,1l501,153r6,l507,152e" fillcolor="black" stroked="f">
                  <v:path arrowok="t" o:connecttype="custom" o:connectlocs="507,152;503,153;501,153;507,153;507,152" o:connectangles="0,0,0,0,0"/>
                </v:shape>
                <v:shape id="Freeform 34" o:spid="_x0000_s1033" style="position:absolute;left:9887;top:15848;width:878;height:219;visibility:visible;mso-wrap-style:square;v-text-anchor:top"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" path="m771,152r-4,1l765,153r6,l771,152e" fillcolor="black" stroked="f">
                  <v:path arrowok="t" o:connecttype="custom" o:connectlocs="771,152;767,153;765,153;771,153;771,152" o:connectangles="0,0,0,0,0"/>
                </v:shape>
              </v:group>
              <v:rect id="Rectangle 39" o:spid="_x0000_s1034" style="position:absolute;left:-32;top:16106;width:1180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276A1F74" w14:textId="3BB75B0E" w:rsidR="00764A18" w:rsidRPr="00CA2356" w:rsidRDefault="00325521" w:rsidP="00764A18">
                      <w:pPr>
                        <w:spacing w:after="0" w:line="200" w:lineRule="atLeast"/>
                        <w:jc w:val="center"/>
                        <w:rPr>
                          <w:rFonts w:ascii="Times New Roman" w:hAnsi="Times New Roman"/>
                          <w:sz w:val="18"/>
                          <w:szCs w:val="18"/>
                          <w:lang w:val="en-US"/>
                        </w:rPr>
                      </w:pPr>
                      <w:r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www.jpgestudio.es - Telf.: 915 358 057 · 653 358 953</w:t>
                      </w:r>
                      <w:r w:rsidR="00D64198"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 xml:space="preserve">- </w:t>
                      </w:r>
                      <w:hyperlink r:id="rId2" w:history="1">
                        <w:r w:rsidR="00D943A3" w:rsidRPr="00CA2356">
                          <w:rPr>
                            <w:rStyle w:val="Hipervnculo"/>
                            <w:rFonts w:ascii="Times New Roman" w:hAnsi="Times New Roman"/>
                            <w:noProof/>
                            <w:spacing w:val="20"/>
                            <w:sz w:val="18"/>
                            <w:szCs w:val="18"/>
                            <w:lang w:val="en-US"/>
                          </w:rPr>
                          <w:t>jpg@jpgestudio.es</w:t>
                        </w:r>
                      </w:hyperlink>
                      <w:r w:rsidR="00D943A3" w:rsidRPr="00CA2356">
                        <w:rPr>
                          <w:rFonts w:ascii="Times New Roman" w:hAnsi="Times New Roman"/>
                          <w:noProof/>
                          <w:spacing w:val="20"/>
                          <w:sz w:val="18"/>
                          <w:szCs w:val="18"/>
                          <w:lang w:val="en-US"/>
                        </w:rPr>
                        <w:t xml:space="preserve">              </w:t>
                      </w:r>
                      <w:r w:rsidRPr="00CA2356">
                        <w:rPr>
                          <w:rFonts w:ascii="Times New Roman" w:hAnsi="Times New Roman"/>
                          <w:noProof/>
                          <w:spacing w:val="20"/>
                          <w:sz w:val="18"/>
                          <w:szCs w:val="18"/>
                          <w:lang w:val="en-US"/>
                        </w:rPr>
                        <w:t xml:space="preserve"> </w:t>
                      </w:r>
                      <w:r w:rsidR="00D943A3" w:rsidRPr="00CA2356">
                        <w:rPr>
                          <w:rFonts w:ascii="Times New Roman" w:hAnsi="Times New Roman"/>
                          <w:noProof/>
                          <w:spacing w:val="20"/>
                          <w:sz w:val="18"/>
                          <w:szCs w:val="18"/>
                          <w:lang w:val="en-US"/>
                        </w:rPr>
                        <w:t xml:space="preserve"> </w:t>
                      </w:r>
                    </w:p>
                    <w:p w14:paraId="2D455FD0" w14:textId="77777777" w:rsidR="00764A18" w:rsidRPr="00CA2356" w:rsidRDefault="00764A18" w:rsidP="00764A18">
                      <w:pPr>
                        <w:widowControl w:val="0"/>
                        <w:autoSpaceDE w:val="0"/>
                        <w:autoSpaceDN w:val="0"/>
                        <w:adjustRightInd w:val="0"/>
                        <w:spacing w:after="0" w:line="240" w:lineRule="auto"/>
                        <w:jc w:val="center"/>
                        <w:rPr>
                          <w:rFonts w:ascii="Times New Roman" w:hAnsi="Times New Roman"/>
                          <w:sz w:val="24"/>
                          <w:szCs w:val="24"/>
                          <w:lang w:val="en-US"/>
                        </w:rPr>
                      </w:pPr>
                    </w:p>
                  </w:txbxContent>
                </v:textbox>
              </v:rect>
              <w10:wrap anchorx="page" anchory="page"/>
            </v:group>
          </w:pict>
        </mc:Fallback>
      </mc:AlternateContent>
    </w:r>
    <w:r>
      <w:rPr>
        <w:noProof/>
      </w:rPr>
      <mc:AlternateContent>
        <mc:Choice Requires="wps">
          <w:drawing>
            <wp:anchor distT="0" distB="0" distL="114300" distR="114300" simplePos="0" relativeHeight="251663360" behindDoc="0" locked="0" layoutInCell="1" allowOverlap="1" wp14:anchorId="445FD041" wp14:editId="2E8E1851">
              <wp:simplePos x="0" y="0"/>
              <wp:positionH relativeFrom="column">
                <wp:posOffset>803910</wp:posOffset>
              </wp:positionH>
              <wp:positionV relativeFrom="paragraph">
                <wp:posOffset>139700</wp:posOffset>
              </wp:positionV>
              <wp:extent cx="4874260" cy="53340"/>
              <wp:effectExtent l="0" t="0" r="0" b="0"/>
              <wp:wrapNone/>
              <wp:docPr id="1" name="Forma libre: form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74260" cy="53340"/>
                      </a:xfrm>
                      <a:custGeom>
                        <a:avLst/>
                        <a:gdLst>
                          <a:gd name="T0" fmla="*/ 0 w 8282"/>
                          <a:gd name="T1" fmla="*/ 0 h 20"/>
                          <a:gd name="T2" fmla="*/ 8282 w 8282"/>
                          <a:gd name="T3" fmla="*/ 0 h 20"/>
                        </a:gdLst>
                        <a:ahLst/>
                        <a:cxnLst>
                          <a:cxn ang="0">
                            <a:pos x="T0" y="T1"/>
                          </a:cxn>
                          <a:cxn ang="0">
                            <a:pos x="T2" y="T3"/>
                          </a:cxn>
                        </a:cxnLst>
                        <a:rect l="0" t="0" r="r" b="b"/>
                        <a:pathLst>
                          <a:path w="8282" h="20">
                            <a:moveTo>
                              <a:pt x="0" y="0"/>
                            </a:moveTo>
                            <a:lnTo>
                              <a:pt x="8282" y="0"/>
                            </a:lnTo>
                          </a:path>
                        </a:pathLst>
                      </a:custGeom>
                      <a:noFill/>
                      <a:ln w="7365">
                        <a:solidFill>
                          <a:srgbClr val="000000"/>
                        </a:solidFill>
                        <a:round/>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F0B424" id="Forma libre: forma 1" o:spid="_x0000_s1026" style="position:absolute;margin-left:63.3pt;margin-top:11pt;width:383.8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28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" path="m,l8282,e" filled="f" strokeweight=".20458mm">
              <v:path arrowok="t" o:connecttype="custom" o:connectlocs="0,0;4874260,0" o:connectangles="0,0"/>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733FE" w14:textId="77777777" w:rsidR="007D7334" w:rsidRDefault="007D7334">
      <w:pPr>
        <w:spacing w:after="0" w:line="240" w:lineRule="auto"/>
      </w:pPr>
      <w:r>
        <w:separator/>
      </w:r>
    </w:p>
  </w:footnote>
  <w:footnote w:type="continuationSeparator" w:id="0">
    <w:p w14:paraId="227EA72C" w14:textId="77777777" w:rsidR="007D7334" w:rsidRDefault="007D73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017C" w14:textId="01044360" w:rsidR="003D55D9" w:rsidRDefault="00CA2356" w:rsidP="00764A18">
    <w:pPr>
      <w:pStyle w:val="Cabecera"/>
      <w:tabs>
        <w:tab w:val="right" w:pos="10035"/>
      </w:tabs>
      <w:spacing w:line="360" w:lineRule="auto"/>
      <w:rPr>
        <w:rFonts w:cs="Arial Narrow"/>
        <w:b/>
        <w:bCs/>
        <w:color w:val="000000"/>
        <w:highlight w:val="white"/>
      </w:rPr>
    </w:pPr>
    <w:r>
      <w:rPr>
        <w:noProof/>
      </w:rPr>
      <w:drawing>
        <wp:anchor distT="0" distB="0" distL="114300" distR="114300" simplePos="0" relativeHeight="251659264" behindDoc="0" locked="0" layoutInCell="1" allowOverlap="1" wp14:anchorId="07574EE0" wp14:editId="7F654420">
          <wp:simplePos x="0" y="0"/>
          <wp:positionH relativeFrom="margin">
            <wp:posOffset>5167630</wp:posOffset>
          </wp:positionH>
          <wp:positionV relativeFrom="margin">
            <wp:posOffset>-997585</wp:posOffset>
          </wp:positionV>
          <wp:extent cx="1273175" cy="725170"/>
          <wp:effectExtent l="0" t="0" r="0" b="0"/>
          <wp:wrapSquare wrapText="bothSides"/>
          <wp:docPr id="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3175" cy="72517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2" w:name="_Hlk118614571"/>
    <w:bookmarkStart w:id="3" w:name="_Hlk118614572"/>
    <w:r w:rsidR="00545BC3">
      <w:rPr>
        <w:rFonts w:cs="Arial Narrow"/>
        <w:b/>
        <w:bCs/>
        <w:color w:val="000000"/>
        <w:highlight w:val="white"/>
      </w:rPr>
      <w:t xml:space="preserve">OTROS REGLAMENTOS </w:t>
    </w:r>
    <w:r w:rsidR="009E0922">
      <w:rPr>
        <w:rFonts w:cs="Arial Narrow"/>
        <w:b/>
        <w:bCs/>
        <w:color w:val="000000"/>
        <w:highlight w:val="white"/>
      </w:rPr>
      <w:t>–</w:t>
    </w:r>
    <w:r w:rsidR="00545BC3">
      <w:rPr>
        <w:rFonts w:cs="Arial Narrow"/>
        <w:b/>
        <w:bCs/>
        <w:color w:val="000000"/>
        <w:highlight w:val="white"/>
      </w:rPr>
      <w:t xml:space="preserve"> </w:t>
    </w:r>
    <w:r w:rsidR="00717F26">
      <w:rPr>
        <w:rFonts w:cs="Arial Narrow"/>
        <w:b/>
        <w:bCs/>
        <w:color w:val="000000"/>
        <w:highlight w:val="white"/>
      </w:rPr>
      <w:t>PLAN DE CONTROL DE CALIDAD</w:t>
    </w:r>
    <w:r w:rsidR="003D55D9">
      <w:rPr>
        <w:rFonts w:cs="Arial Narrow"/>
        <w:b/>
        <w:bCs/>
        <w:color w:val="000000"/>
        <w:highlight w:val="white"/>
      </w:rPr>
      <w:tab/>
    </w:r>
  </w:p>
  <w:p w14:paraId="6A4C9EAA" w14:textId="77777777" w:rsidR="00E205BA" w:rsidRDefault="00E205BA" w:rsidP="00E205BA">
    <w:pPr>
      <w:pStyle w:val="Cabecera"/>
      <w:tabs>
        <w:tab w:val="right" w:pos="9922"/>
      </w:tabs>
      <w:spacing w:line="276" w:lineRule="auto"/>
      <w:rPr>
        <w:rFonts w:cs="Arial Narrow"/>
        <w:b/>
        <w:bCs/>
        <w:color w:val="000000"/>
        <w:sz w:val="18"/>
        <w:szCs w:val="18"/>
        <w:highlight w:val="white"/>
      </w:rPr>
    </w:pPr>
    <w:bookmarkStart w:id="4" w:name="_Hlk125300164"/>
    <w:r>
      <w:rPr>
        <w:rFonts w:cs="Arial Narrow"/>
        <w:b/>
        <w:bCs/>
        <w:color w:val="000000"/>
        <w:sz w:val="18"/>
        <w:szCs w:val="18"/>
        <w:highlight w:val="white"/>
      </w:rPr>
      <w:t>VIVIENDA UNIFAMILIAR AISLADA Y PISCINA</w:t>
    </w:r>
  </w:p>
  <w:p w14:paraId="186FBCD2" w14:textId="77777777" w:rsidR="00E205BA" w:rsidRDefault="00E205BA" w:rsidP="00E205BA">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Calle Guadalcampo nº108, 28.794, Guadalix de la Sierra, MADRID</w:t>
    </w:r>
  </w:p>
  <w:p w14:paraId="11AB8EB2" w14:textId="77777777" w:rsidR="00E205BA" w:rsidRDefault="00E205BA" w:rsidP="00E205BA">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 xml:space="preserve">Ref. Catastral: </w:t>
    </w:r>
    <w:r w:rsidRPr="003E78F4">
      <w:rPr>
        <w:rFonts w:cs="Arial Narrow"/>
        <w:b/>
        <w:bCs/>
        <w:color w:val="000000"/>
        <w:sz w:val="18"/>
        <w:szCs w:val="18"/>
      </w:rPr>
      <w:t>0451936VL4105S0001FH</w:t>
    </w:r>
  </w:p>
  <w:p w14:paraId="7D8E044C" w14:textId="77777777" w:rsidR="00E205BA" w:rsidRDefault="00E205BA" w:rsidP="00E205BA">
    <w:pPr>
      <w:pStyle w:val="Cabecera"/>
      <w:tabs>
        <w:tab w:val="right" w:pos="9922"/>
      </w:tabs>
      <w:rPr>
        <w:rFonts w:cs="Arial Narrow"/>
        <w:b/>
        <w:bCs/>
        <w:color w:val="000000"/>
        <w:sz w:val="18"/>
        <w:szCs w:val="18"/>
        <w:highlight w:val="white"/>
      </w:rPr>
    </w:pPr>
    <w:r>
      <w:rPr>
        <w:rFonts w:cs="Arial Narrow"/>
        <w:b/>
        <w:bCs/>
        <w:color w:val="000000"/>
        <w:sz w:val="18"/>
        <w:szCs w:val="18"/>
        <w:highlight w:val="white"/>
      </w:rPr>
      <w:t xml:space="preserve">Promotor: Raúl García Calvache, DNI: 75.256.791-D </w:t>
    </w:r>
  </w:p>
  <w:bookmarkEnd w:id="4"/>
  <w:p w14:paraId="6843B27F" w14:textId="77777777" w:rsidR="003D55D9" w:rsidRDefault="003D55D9">
    <w:pPr>
      <w:pStyle w:val="Cabecera"/>
      <w:tabs>
        <w:tab w:val="left" w:leader="underscore" w:pos="10206"/>
      </w:tabs>
      <w:spacing w:before="14"/>
      <w:rPr>
        <w:rFonts w:cs="Arial Narrow"/>
        <w:b/>
        <w:bCs/>
        <w:color w:val="000000"/>
        <w:sz w:val="16"/>
        <w:szCs w:val="16"/>
        <w:highlight w:val="white"/>
      </w:rPr>
    </w:pPr>
    <w:r>
      <w:rPr>
        <w:rFonts w:cs="Arial Narrow"/>
        <w:b/>
        <w:bCs/>
        <w:color w:val="000000"/>
        <w:sz w:val="16"/>
        <w:szCs w:val="16"/>
        <w:highlight w:val="white"/>
      </w:rPr>
      <w:tab/>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5F96568E"/>
    <w:name w:val="WW8Num3"/>
    <w:lvl w:ilvl="0">
      <w:start w:val="1"/>
      <w:numFmt w:val="decimal"/>
      <w:lvlText w:val="%1."/>
      <w:lvlJc w:val="left"/>
      <w:pPr>
        <w:tabs>
          <w:tab w:val="num" w:pos="431"/>
        </w:tabs>
        <w:ind w:left="431" w:hanging="360"/>
      </w:pPr>
      <w:rPr>
        <w:b/>
      </w:rPr>
    </w:lvl>
    <w:lvl w:ilvl="1">
      <w:start w:val="2"/>
      <w:numFmt w:val="decimal"/>
      <w:pStyle w:val="EstiloTtulo2IzquierdaDerecha0cmDespus0ptoSuperi"/>
      <w:isLgl/>
      <w:lvlText w:val="%1.%2."/>
      <w:lvlJc w:val="left"/>
      <w:pPr>
        <w:ind w:left="431" w:hanging="360"/>
      </w:pPr>
      <w:rPr>
        <w:rFonts w:hint="default"/>
      </w:rPr>
    </w:lvl>
    <w:lvl w:ilvl="2">
      <w:start w:val="1"/>
      <w:numFmt w:val="decimal"/>
      <w:pStyle w:val="EstiloTtulo3Antes5ptoDespus3ptoInterlineadosen"/>
      <w:isLgl/>
      <w:lvlText w:val="%1.%2.%3."/>
      <w:lvlJc w:val="left"/>
      <w:pPr>
        <w:ind w:left="791" w:hanging="720"/>
      </w:pPr>
      <w:rPr>
        <w:rFonts w:hint="default"/>
      </w:rPr>
    </w:lvl>
    <w:lvl w:ilvl="3">
      <w:start w:val="1"/>
      <w:numFmt w:val="decimal"/>
      <w:isLgl/>
      <w:lvlText w:val="%1.%2.%3.%4."/>
      <w:lvlJc w:val="left"/>
      <w:pPr>
        <w:ind w:left="791" w:hanging="720"/>
      </w:pPr>
      <w:rPr>
        <w:rFonts w:hint="default"/>
      </w:rPr>
    </w:lvl>
    <w:lvl w:ilvl="4">
      <w:start w:val="1"/>
      <w:numFmt w:val="decimal"/>
      <w:isLgl/>
      <w:lvlText w:val="%1.%2.%3.%4.%5."/>
      <w:lvlJc w:val="left"/>
      <w:pPr>
        <w:ind w:left="791" w:hanging="720"/>
      </w:pPr>
      <w:rPr>
        <w:rFonts w:hint="default"/>
      </w:rPr>
    </w:lvl>
    <w:lvl w:ilvl="5">
      <w:start w:val="1"/>
      <w:numFmt w:val="decimal"/>
      <w:isLgl/>
      <w:lvlText w:val="%1.%2.%3.%4.%5.%6."/>
      <w:lvlJc w:val="left"/>
      <w:pPr>
        <w:ind w:left="1151" w:hanging="1080"/>
      </w:pPr>
      <w:rPr>
        <w:rFonts w:hint="default"/>
      </w:rPr>
    </w:lvl>
    <w:lvl w:ilvl="6">
      <w:start w:val="1"/>
      <w:numFmt w:val="decimal"/>
      <w:isLgl/>
      <w:lvlText w:val="%1.%2.%3.%4.%5.%6.%7."/>
      <w:lvlJc w:val="left"/>
      <w:pPr>
        <w:ind w:left="1151" w:hanging="1080"/>
      </w:pPr>
      <w:rPr>
        <w:rFonts w:hint="default"/>
      </w:rPr>
    </w:lvl>
    <w:lvl w:ilvl="7">
      <w:start w:val="1"/>
      <w:numFmt w:val="decimal"/>
      <w:isLgl/>
      <w:lvlText w:val="%1.%2.%3.%4.%5.%6.%7.%8."/>
      <w:lvlJc w:val="left"/>
      <w:pPr>
        <w:ind w:left="1511" w:hanging="1440"/>
      </w:pPr>
      <w:rPr>
        <w:rFonts w:hint="default"/>
      </w:rPr>
    </w:lvl>
    <w:lvl w:ilvl="8">
      <w:start w:val="1"/>
      <w:numFmt w:val="decimal"/>
      <w:isLgl/>
      <w:lvlText w:val="%1.%2.%3.%4.%5.%6.%7.%8.%9."/>
      <w:lvlJc w:val="left"/>
      <w:pPr>
        <w:ind w:left="1511" w:hanging="1440"/>
      </w:pPr>
      <w:rPr>
        <w:rFonts w:hint="default"/>
      </w:rPr>
    </w:lvl>
  </w:abstractNum>
  <w:abstractNum w:abstractNumId="1"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2" w15:restartNumberingAfterBreak="0">
    <w:nsid w:val="000003E8"/>
    <w:multiLevelType w:val="multilevel"/>
    <w:tmpl w:val="000003E8"/>
    <w:name w:val="a_1000"/>
    <w:lvl w:ilvl="0">
      <w:start w:val="1"/>
      <w:numFmt w:val="bullet"/>
      <w:lvlText w:val=""/>
      <w:lvlJc w:val="left"/>
      <w:pPr>
        <w:tabs>
          <w:tab w:val="num" w:pos="360"/>
        </w:tabs>
      </w:pPr>
      <w:rPr>
        <w:rFonts w:ascii="Wingdings" w:hAnsi="Wingdings" w:cs="Wingding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4869C9"/>
    <w:multiLevelType w:val="hybridMultilevel"/>
    <w:tmpl w:val="16A65A36"/>
    <w:lvl w:ilvl="0" w:tplc="DFBA93E2">
      <w:start w:val="1"/>
      <w:numFmt w:val="bullet"/>
      <w:lvlText w:val="-"/>
      <w:lvlJc w:val="left"/>
      <w:pPr>
        <w:tabs>
          <w:tab w:val="num" w:pos="1068"/>
        </w:tabs>
        <w:ind w:left="1068" w:hanging="360"/>
      </w:pPr>
      <w:rPr>
        <w:rFonts w:ascii="Times New Roman" w:hAnsi="Times New Roman" w:hint="default"/>
      </w:rPr>
    </w:lvl>
    <w:lvl w:ilvl="1" w:tplc="DFBA93E2">
      <w:start w:val="1"/>
      <w:numFmt w:val="bullet"/>
      <w:lvlText w:val="-"/>
      <w:lvlJc w:val="left"/>
      <w:pPr>
        <w:tabs>
          <w:tab w:val="num" w:pos="1440"/>
        </w:tabs>
        <w:ind w:left="1440" w:hanging="360"/>
      </w:pPr>
      <w:rPr>
        <w:rFonts w:ascii="Times New Roman" w:hAnsi="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656534"/>
    <w:multiLevelType w:val="hybridMultilevel"/>
    <w:tmpl w:val="844012B4"/>
    <w:lvl w:ilvl="0" w:tplc="DFBA93E2">
      <w:start w:val="1"/>
      <w:numFmt w:val="bullet"/>
      <w:lvlText w:val="-"/>
      <w:lvlJc w:val="left"/>
      <w:pPr>
        <w:tabs>
          <w:tab w:val="num" w:pos="1068"/>
        </w:tabs>
        <w:ind w:left="1068" w:hanging="360"/>
      </w:pPr>
      <w:rPr>
        <w:rFonts w:ascii="Times New Roman" w:hAnsi="Times New Roman"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0F9D3C1B"/>
    <w:multiLevelType w:val="multilevel"/>
    <w:tmpl w:val="0C0A001F"/>
    <w:lvl w:ilvl="0">
      <w:start w:val="1"/>
      <w:numFmt w:val="decimal"/>
      <w:lvlText w:val="%1."/>
      <w:lvlJc w:val="left"/>
      <w:pPr>
        <w:ind w:left="360" w:hanging="360"/>
      </w:pPr>
    </w:lvl>
    <w:lvl w:ilvl="1">
      <w:start w:val="1"/>
      <w:numFmt w:val="decimal"/>
      <w:pStyle w:val="EstiloTtulo2Despus0pto"/>
      <w:lvlText w:val="%1.%2."/>
      <w:lvlJc w:val="left"/>
      <w:pPr>
        <w:ind w:left="792" w:hanging="432"/>
      </w:pPr>
    </w:lvl>
    <w:lvl w:ilvl="2">
      <w:start w:val="1"/>
      <w:numFmt w:val="decimal"/>
      <w:pStyle w:val="TDC5"/>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860A73"/>
    <w:multiLevelType w:val="hybridMultilevel"/>
    <w:tmpl w:val="F9028C2A"/>
    <w:lvl w:ilvl="0" w:tplc="DFBA93E2">
      <w:start w:val="1"/>
      <w:numFmt w:val="bullet"/>
      <w:lvlText w:val="-"/>
      <w:lvlJc w:val="left"/>
      <w:pPr>
        <w:tabs>
          <w:tab w:val="num" w:pos="1068"/>
        </w:tabs>
        <w:ind w:left="1068" w:hanging="360"/>
      </w:pPr>
      <w:rPr>
        <w:rFonts w:ascii="Times New Roman" w:hAnsi="Times New Roman" w:hint="default"/>
      </w:rPr>
    </w:lvl>
    <w:lvl w:ilvl="1" w:tplc="DFBA93E2">
      <w:start w:val="1"/>
      <w:numFmt w:val="bullet"/>
      <w:lvlText w:val="-"/>
      <w:lvlJc w:val="left"/>
      <w:pPr>
        <w:tabs>
          <w:tab w:val="num" w:pos="1440"/>
        </w:tabs>
        <w:ind w:left="1440" w:hanging="360"/>
      </w:pPr>
      <w:rPr>
        <w:rFonts w:ascii="Times New Roman" w:hAnsi="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5A27AA"/>
    <w:multiLevelType w:val="hybridMultilevel"/>
    <w:tmpl w:val="C5222EBC"/>
    <w:lvl w:ilvl="0" w:tplc="DFBA93E2">
      <w:start w:val="1"/>
      <w:numFmt w:val="bullet"/>
      <w:lvlText w:val="-"/>
      <w:lvlJc w:val="left"/>
      <w:pPr>
        <w:tabs>
          <w:tab w:val="num" w:pos="1068"/>
        </w:tabs>
        <w:ind w:left="1068" w:hanging="360"/>
      </w:pPr>
      <w:rPr>
        <w:rFonts w:ascii="Times New Roman" w:hAnsi="Times New Roman" w:hint="default"/>
      </w:rPr>
    </w:lvl>
    <w:lvl w:ilvl="1" w:tplc="0C0A0003">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1AF27DB9"/>
    <w:multiLevelType w:val="hybridMultilevel"/>
    <w:tmpl w:val="0E3673E8"/>
    <w:lvl w:ilvl="0" w:tplc="DFBA93E2">
      <w:start w:val="1"/>
      <w:numFmt w:val="bullet"/>
      <w:lvlText w:val="-"/>
      <w:lvlJc w:val="left"/>
      <w:pPr>
        <w:tabs>
          <w:tab w:val="num" w:pos="1068"/>
        </w:tabs>
        <w:ind w:left="1068" w:hanging="360"/>
      </w:pPr>
      <w:rPr>
        <w:rFonts w:ascii="Times New Roman" w:hAnsi="Times New Roman" w:hint="default"/>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9" w15:restartNumberingAfterBreak="0">
    <w:nsid w:val="203E1532"/>
    <w:multiLevelType w:val="hybridMultilevel"/>
    <w:tmpl w:val="9B84A1B0"/>
    <w:lvl w:ilvl="0" w:tplc="58B22E70">
      <w:start w:val="1"/>
      <w:numFmt w:val="lowerLetter"/>
      <w:lvlText w:val="%1)"/>
      <w:lvlJc w:val="left"/>
      <w:pPr>
        <w:tabs>
          <w:tab w:val="num" w:pos="1776"/>
        </w:tabs>
        <w:ind w:left="1776"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239B1C62"/>
    <w:multiLevelType w:val="hybridMultilevel"/>
    <w:tmpl w:val="35A8DA04"/>
    <w:lvl w:ilvl="0" w:tplc="58B22E70">
      <w:start w:val="1"/>
      <w:numFmt w:val="lowerLetter"/>
      <w:lvlText w:val="%1)"/>
      <w:lvlJc w:val="left"/>
      <w:pPr>
        <w:tabs>
          <w:tab w:val="num" w:pos="1776"/>
        </w:tabs>
        <w:ind w:left="1776"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289A519B"/>
    <w:multiLevelType w:val="hybridMultilevel"/>
    <w:tmpl w:val="F3FCAA7E"/>
    <w:lvl w:ilvl="0" w:tplc="58B22E70">
      <w:start w:val="1"/>
      <w:numFmt w:val="lowerLetter"/>
      <w:lvlText w:val="%1)"/>
      <w:lvlJc w:val="left"/>
      <w:pPr>
        <w:tabs>
          <w:tab w:val="num" w:pos="1776"/>
        </w:tabs>
        <w:ind w:left="1776"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29887192"/>
    <w:multiLevelType w:val="hybridMultilevel"/>
    <w:tmpl w:val="5A7EF0A4"/>
    <w:lvl w:ilvl="0" w:tplc="DFBA93E2">
      <w:start w:val="1"/>
      <w:numFmt w:val="bullet"/>
      <w:lvlText w:val="-"/>
      <w:lvlJc w:val="left"/>
      <w:pPr>
        <w:tabs>
          <w:tab w:val="num" w:pos="1068"/>
        </w:tabs>
        <w:ind w:left="1068" w:hanging="360"/>
      </w:pPr>
      <w:rPr>
        <w:rFonts w:ascii="Times New Roman" w:hAnsi="Times New Roman"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2C42221E"/>
    <w:multiLevelType w:val="hybridMultilevel"/>
    <w:tmpl w:val="157C79BE"/>
    <w:lvl w:ilvl="0" w:tplc="0C0A0001">
      <w:start w:val="1"/>
      <w:numFmt w:val="bullet"/>
      <w:lvlText w:val=""/>
      <w:lvlJc w:val="left"/>
      <w:pPr>
        <w:tabs>
          <w:tab w:val="num" w:pos="720"/>
        </w:tabs>
        <w:ind w:left="720" w:hanging="360"/>
      </w:pPr>
      <w:rPr>
        <w:rFonts w:ascii="Symbol" w:hAnsi="Symbol" w:hint="default"/>
      </w:rPr>
    </w:lvl>
    <w:lvl w:ilvl="1" w:tplc="DFBA93E2">
      <w:start w:val="1"/>
      <w:numFmt w:val="bullet"/>
      <w:lvlText w:val="-"/>
      <w:lvlJc w:val="left"/>
      <w:pPr>
        <w:tabs>
          <w:tab w:val="num" w:pos="1440"/>
        </w:tabs>
        <w:ind w:left="1440" w:hanging="360"/>
      </w:pPr>
      <w:rPr>
        <w:rFonts w:ascii="Times New Roman" w:hAnsi="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0601E0"/>
    <w:multiLevelType w:val="hybridMultilevel"/>
    <w:tmpl w:val="54D6FB5A"/>
    <w:lvl w:ilvl="0" w:tplc="58B22E70">
      <w:start w:val="1"/>
      <w:numFmt w:val="lowerLetter"/>
      <w:lvlText w:val="%1)"/>
      <w:lvlJc w:val="left"/>
      <w:pPr>
        <w:tabs>
          <w:tab w:val="num" w:pos="1776"/>
        </w:tabs>
        <w:ind w:left="1776"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344B56B2"/>
    <w:multiLevelType w:val="hybridMultilevel"/>
    <w:tmpl w:val="8766BDC2"/>
    <w:lvl w:ilvl="0" w:tplc="DFBA93E2">
      <w:start w:val="1"/>
      <w:numFmt w:val="bullet"/>
      <w:lvlText w:val="-"/>
      <w:lvlJc w:val="left"/>
      <w:pPr>
        <w:tabs>
          <w:tab w:val="num" w:pos="1068"/>
        </w:tabs>
        <w:ind w:left="1068" w:hanging="360"/>
      </w:pPr>
      <w:rPr>
        <w:rFonts w:ascii="Times New Roman" w:hAnsi="Times New Roman" w:hint="default"/>
      </w:rPr>
    </w:lvl>
    <w:lvl w:ilvl="1" w:tplc="0C0A0003">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35C91821"/>
    <w:multiLevelType w:val="hybridMultilevel"/>
    <w:tmpl w:val="D7AC7C52"/>
    <w:lvl w:ilvl="0" w:tplc="DFBA93E2">
      <w:start w:val="1"/>
      <w:numFmt w:val="bullet"/>
      <w:lvlText w:val="-"/>
      <w:lvlJc w:val="left"/>
      <w:pPr>
        <w:tabs>
          <w:tab w:val="num" w:pos="1068"/>
        </w:tabs>
        <w:ind w:left="1068" w:hanging="360"/>
      </w:pPr>
      <w:rPr>
        <w:rFonts w:ascii="Times New Roman" w:hAnsi="Times New Roman"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39605E1E"/>
    <w:multiLevelType w:val="multilevel"/>
    <w:tmpl w:val="B5A4D916"/>
    <w:lvl w:ilvl="0">
      <w:start w:val="1"/>
      <w:numFmt w:val="lowerLetter"/>
      <w:pStyle w:val="subaptdosnivel2"/>
      <w:lvlText w:val="%1)"/>
      <w:lvlJc w:val="left"/>
      <w:pPr>
        <w:tabs>
          <w:tab w:val="num" w:pos="360"/>
        </w:tabs>
        <w:ind w:left="357" w:hanging="357"/>
      </w:pPr>
      <w:rPr>
        <w:rFonts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hint="default"/>
      </w:rPr>
    </w:lvl>
    <w:lvl w:ilvl="4">
      <w:start w:val="1"/>
      <w:numFmt w:val="none"/>
      <w:lvlText w:val="(%5)"/>
      <w:lvlJc w:val="left"/>
      <w:pPr>
        <w:tabs>
          <w:tab w:val="num" w:pos="1800"/>
        </w:tabs>
        <w:ind w:left="1800" w:hanging="36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8" w15:restartNumberingAfterBreak="0">
    <w:nsid w:val="3A7960AD"/>
    <w:multiLevelType w:val="hybridMultilevel"/>
    <w:tmpl w:val="194258B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3B7654CA"/>
    <w:multiLevelType w:val="hybridMultilevel"/>
    <w:tmpl w:val="3B1ADC5C"/>
    <w:lvl w:ilvl="0" w:tplc="58B22E70">
      <w:start w:val="1"/>
      <w:numFmt w:val="lowerLetter"/>
      <w:lvlText w:val="%1)"/>
      <w:lvlJc w:val="left"/>
      <w:pPr>
        <w:tabs>
          <w:tab w:val="num" w:pos="1776"/>
        </w:tabs>
        <w:ind w:left="1776"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3C39139F"/>
    <w:multiLevelType w:val="multilevel"/>
    <w:tmpl w:val="35101446"/>
    <w:lvl w:ilvl="0">
      <w:start w:val="1"/>
      <w:numFmt w:val="lowerLetter"/>
      <w:pStyle w:val="subaptdosnivel1"/>
      <w:lvlText w:val="%1)"/>
      <w:lvlJc w:val="left"/>
      <w:pPr>
        <w:tabs>
          <w:tab w:val="num" w:pos="360"/>
        </w:tabs>
        <w:ind w:left="357" w:hanging="357"/>
      </w:pPr>
      <w:rPr>
        <w:rFonts w:ascii="Arial" w:hAnsi="Arial" w:hint="default"/>
        <w:b w:val="0"/>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C9B38D7"/>
    <w:multiLevelType w:val="multilevel"/>
    <w:tmpl w:val="C812EC2E"/>
    <w:lvl w:ilvl="0">
      <w:start w:val="1"/>
      <w:numFmt w:val="decimal"/>
      <w:pStyle w:val="CTENormal"/>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pStyle w:val="EstiloTtulo3Izquierda"/>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22" w15:restartNumberingAfterBreak="0">
    <w:nsid w:val="3DA1790E"/>
    <w:multiLevelType w:val="hybridMultilevel"/>
    <w:tmpl w:val="7D5A7FC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3E697A00"/>
    <w:multiLevelType w:val="multilevel"/>
    <w:tmpl w:val="CD50FBD8"/>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40D14393"/>
    <w:multiLevelType w:val="hybridMultilevel"/>
    <w:tmpl w:val="E31E9B88"/>
    <w:lvl w:ilvl="0" w:tplc="9D041136">
      <w:start w:val="1"/>
      <w:numFmt w:val="lowerLetter"/>
      <w:lvlText w:val="%1)"/>
      <w:lvlJc w:val="left"/>
      <w:pPr>
        <w:tabs>
          <w:tab w:val="num" w:pos="720"/>
        </w:tabs>
        <w:ind w:left="720" w:hanging="360"/>
      </w:pPr>
      <w:rPr>
        <w:rFonts w:hint="default"/>
      </w:rPr>
    </w:lvl>
    <w:lvl w:ilvl="1" w:tplc="0C0A000F">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4125782C"/>
    <w:multiLevelType w:val="hybridMultilevel"/>
    <w:tmpl w:val="1E02880C"/>
    <w:lvl w:ilvl="0" w:tplc="58B22E70">
      <w:start w:val="1"/>
      <w:numFmt w:val="lowerLetter"/>
      <w:lvlText w:val="%1)"/>
      <w:lvlJc w:val="left"/>
      <w:pPr>
        <w:tabs>
          <w:tab w:val="num" w:pos="1776"/>
        </w:tabs>
        <w:ind w:left="1776"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15:restartNumberingAfterBreak="0">
    <w:nsid w:val="413D7322"/>
    <w:multiLevelType w:val="hybridMultilevel"/>
    <w:tmpl w:val="5FB06AF6"/>
    <w:lvl w:ilvl="0" w:tplc="DFBA93E2">
      <w:start w:val="1"/>
      <w:numFmt w:val="bullet"/>
      <w:lvlText w:val="-"/>
      <w:lvlJc w:val="left"/>
      <w:pPr>
        <w:tabs>
          <w:tab w:val="num" w:pos="1068"/>
        </w:tabs>
        <w:ind w:left="1068" w:hanging="360"/>
      </w:pPr>
      <w:rPr>
        <w:rFonts w:ascii="Times New Roman" w:hAnsi="Times New Roman" w:hint="default"/>
      </w:rPr>
    </w:lvl>
    <w:lvl w:ilvl="1" w:tplc="0C0A0003">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42A45A79"/>
    <w:multiLevelType w:val="hybridMultilevel"/>
    <w:tmpl w:val="855EC7B2"/>
    <w:lvl w:ilvl="0" w:tplc="9D041136">
      <w:start w:val="1"/>
      <w:numFmt w:val="lowerLetter"/>
      <w:lvlText w:val="%1)"/>
      <w:lvlJc w:val="left"/>
      <w:pPr>
        <w:tabs>
          <w:tab w:val="num" w:pos="720"/>
        </w:tabs>
        <w:ind w:left="720" w:hanging="360"/>
      </w:pPr>
      <w:rPr>
        <w:rFonts w:hint="default"/>
      </w:rPr>
    </w:lvl>
    <w:lvl w:ilvl="1" w:tplc="0C0A000F">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445E7C55"/>
    <w:multiLevelType w:val="hybridMultilevel"/>
    <w:tmpl w:val="2B8C1EAC"/>
    <w:lvl w:ilvl="0" w:tplc="58B22E70">
      <w:start w:val="1"/>
      <w:numFmt w:val="lowerLetter"/>
      <w:lvlText w:val="%1)"/>
      <w:lvlJc w:val="left"/>
      <w:pPr>
        <w:tabs>
          <w:tab w:val="num" w:pos="1776"/>
        </w:tabs>
        <w:ind w:left="1776"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450B0C18"/>
    <w:multiLevelType w:val="hybridMultilevel"/>
    <w:tmpl w:val="482C156A"/>
    <w:lvl w:ilvl="0" w:tplc="DFBA93E2">
      <w:start w:val="1"/>
      <w:numFmt w:val="bullet"/>
      <w:lvlText w:val="-"/>
      <w:lvlJc w:val="left"/>
      <w:pPr>
        <w:tabs>
          <w:tab w:val="num" w:pos="1068"/>
        </w:tabs>
        <w:ind w:left="1068" w:hanging="360"/>
      </w:pPr>
      <w:rPr>
        <w:rFonts w:ascii="Times New Roman" w:hAnsi="Times New Roman" w:hint="default"/>
      </w:rPr>
    </w:lvl>
    <w:lvl w:ilvl="1" w:tplc="0C0A0003">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47BC3325"/>
    <w:multiLevelType w:val="multilevel"/>
    <w:tmpl w:val="5CA22DCC"/>
    <w:lvl w:ilvl="0">
      <w:start w:val="2"/>
      <w:numFmt w:val="decimal"/>
      <w:pStyle w:val="NumeracinCTE"/>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31" w15:restartNumberingAfterBreak="0">
    <w:nsid w:val="481352BF"/>
    <w:multiLevelType w:val="hybridMultilevel"/>
    <w:tmpl w:val="3F8A24F8"/>
    <w:lvl w:ilvl="0" w:tplc="58B22E70">
      <w:start w:val="1"/>
      <w:numFmt w:val="lowerLetter"/>
      <w:lvlText w:val="%1)"/>
      <w:lvlJc w:val="left"/>
      <w:pPr>
        <w:tabs>
          <w:tab w:val="num" w:pos="1776"/>
        </w:tabs>
        <w:ind w:left="1776"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49E2320B"/>
    <w:multiLevelType w:val="hybridMultilevel"/>
    <w:tmpl w:val="FB160A00"/>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15:restartNumberingAfterBreak="0">
    <w:nsid w:val="4ED04661"/>
    <w:multiLevelType w:val="multilevel"/>
    <w:tmpl w:val="7444C4DC"/>
    <w:lvl w:ilvl="0">
      <w:start w:val="1"/>
      <w:numFmt w:val="decimal"/>
      <w:pStyle w:val="artculo-tex"/>
      <w:lvlText w:val="%1."/>
      <w:lvlJc w:val="left"/>
      <w:pPr>
        <w:tabs>
          <w:tab w:val="num" w:pos="360"/>
        </w:tabs>
        <w:ind w:left="360" w:hanging="360"/>
      </w:pPr>
    </w:lvl>
    <w:lvl w:ilvl="1">
      <w:start w:val="1"/>
      <w:numFmt w:val="lowerLetter"/>
      <w:lvlText w:val="%2)"/>
      <w:lvlJc w:val="left"/>
      <w:pPr>
        <w:tabs>
          <w:tab w:val="num" w:pos="816"/>
        </w:tabs>
        <w:ind w:left="816"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15:restartNumberingAfterBreak="0">
    <w:nsid w:val="5BF80D98"/>
    <w:multiLevelType w:val="hybridMultilevel"/>
    <w:tmpl w:val="851E49AA"/>
    <w:lvl w:ilvl="0" w:tplc="DFBA93E2">
      <w:start w:val="1"/>
      <w:numFmt w:val="bullet"/>
      <w:lvlText w:val="-"/>
      <w:lvlJc w:val="left"/>
      <w:pPr>
        <w:tabs>
          <w:tab w:val="num" w:pos="1068"/>
        </w:tabs>
        <w:ind w:left="1068" w:hanging="360"/>
      </w:pPr>
      <w:rPr>
        <w:rFonts w:ascii="Times New Roman" w:hAnsi="Times New Roman"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5" w15:restartNumberingAfterBreak="0">
    <w:nsid w:val="5C8A7714"/>
    <w:multiLevelType w:val="hybridMultilevel"/>
    <w:tmpl w:val="CD304C40"/>
    <w:lvl w:ilvl="0" w:tplc="58B22E70">
      <w:start w:val="1"/>
      <w:numFmt w:val="lowerLetter"/>
      <w:lvlText w:val="%1)"/>
      <w:lvlJc w:val="left"/>
      <w:pPr>
        <w:tabs>
          <w:tab w:val="num" w:pos="1776"/>
        </w:tabs>
        <w:ind w:left="1776" w:hanging="360"/>
      </w:pPr>
      <w:rPr>
        <w:rFonts w:hint="default"/>
      </w:rPr>
    </w:lvl>
    <w:lvl w:ilvl="1" w:tplc="0C0A0019" w:tentative="1">
      <w:start w:val="1"/>
      <w:numFmt w:val="lowerLetter"/>
      <w:lvlText w:val="%2."/>
      <w:lvlJc w:val="left"/>
      <w:pPr>
        <w:tabs>
          <w:tab w:val="num" w:pos="2496"/>
        </w:tabs>
        <w:ind w:left="2496" w:hanging="360"/>
      </w:pPr>
    </w:lvl>
    <w:lvl w:ilvl="2" w:tplc="0C0A001B" w:tentative="1">
      <w:start w:val="1"/>
      <w:numFmt w:val="lowerRoman"/>
      <w:lvlText w:val="%3."/>
      <w:lvlJc w:val="right"/>
      <w:pPr>
        <w:tabs>
          <w:tab w:val="num" w:pos="3216"/>
        </w:tabs>
        <w:ind w:left="3216" w:hanging="180"/>
      </w:pPr>
    </w:lvl>
    <w:lvl w:ilvl="3" w:tplc="0C0A000F" w:tentative="1">
      <w:start w:val="1"/>
      <w:numFmt w:val="decimal"/>
      <w:lvlText w:val="%4."/>
      <w:lvlJc w:val="left"/>
      <w:pPr>
        <w:tabs>
          <w:tab w:val="num" w:pos="3936"/>
        </w:tabs>
        <w:ind w:left="3936" w:hanging="360"/>
      </w:pPr>
    </w:lvl>
    <w:lvl w:ilvl="4" w:tplc="0C0A0019" w:tentative="1">
      <w:start w:val="1"/>
      <w:numFmt w:val="lowerLetter"/>
      <w:lvlText w:val="%5."/>
      <w:lvlJc w:val="left"/>
      <w:pPr>
        <w:tabs>
          <w:tab w:val="num" w:pos="4656"/>
        </w:tabs>
        <w:ind w:left="4656" w:hanging="360"/>
      </w:pPr>
    </w:lvl>
    <w:lvl w:ilvl="5" w:tplc="0C0A001B" w:tentative="1">
      <w:start w:val="1"/>
      <w:numFmt w:val="lowerRoman"/>
      <w:lvlText w:val="%6."/>
      <w:lvlJc w:val="right"/>
      <w:pPr>
        <w:tabs>
          <w:tab w:val="num" w:pos="5376"/>
        </w:tabs>
        <w:ind w:left="5376" w:hanging="180"/>
      </w:pPr>
    </w:lvl>
    <w:lvl w:ilvl="6" w:tplc="0C0A000F" w:tentative="1">
      <w:start w:val="1"/>
      <w:numFmt w:val="decimal"/>
      <w:lvlText w:val="%7."/>
      <w:lvlJc w:val="left"/>
      <w:pPr>
        <w:tabs>
          <w:tab w:val="num" w:pos="6096"/>
        </w:tabs>
        <w:ind w:left="6096" w:hanging="360"/>
      </w:pPr>
    </w:lvl>
    <w:lvl w:ilvl="7" w:tplc="0C0A0019" w:tentative="1">
      <w:start w:val="1"/>
      <w:numFmt w:val="lowerLetter"/>
      <w:lvlText w:val="%8."/>
      <w:lvlJc w:val="left"/>
      <w:pPr>
        <w:tabs>
          <w:tab w:val="num" w:pos="6816"/>
        </w:tabs>
        <w:ind w:left="6816" w:hanging="360"/>
      </w:pPr>
    </w:lvl>
    <w:lvl w:ilvl="8" w:tplc="0C0A001B" w:tentative="1">
      <w:start w:val="1"/>
      <w:numFmt w:val="lowerRoman"/>
      <w:lvlText w:val="%9."/>
      <w:lvlJc w:val="right"/>
      <w:pPr>
        <w:tabs>
          <w:tab w:val="num" w:pos="7536"/>
        </w:tabs>
        <w:ind w:left="7536" w:hanging="180"/>
      </w:pPr>
    </w:lvl>
  </w:abstractNum>
  <w:abstractNum w:abstractNumId="36" w15:restartNumberingAfterBreak="0">
    <w:nsid w:val="5E1E700C"/>
    <w:multiLevelType w:val="hybridMultilevel"/>
    <w:tmpl w:val="BEAAF4E2"/>
    <w:lvl w:ilvl="0" w:tplc="58B22E70">
      <w:start w:val="1"/>
      <w:numFmt w:val="lowerLetter"/>
      <w:lvlText w:val="%1)"/>
      <w:lvlJc w:val="left"/>
      <w:pPr>
        <w:tabs>
          <w:tab w:val="num" w:pos="1776"/>
        </w:tabs>
        <w:ind w:left="1776"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15:restartNumberingAfterBreak="0">
    <w:nsid w:val="60061B9F"/>
    <w:multiLevelType w:val="singleLevel"/>
    <w:tmpl w:val="2C563F9C"/>
    <w:lvl w:ilvl="0">
      <w:start w:val="1"/>
      <w:numFmt w:val="upperRoman"/>
      <w:pStyle w:val="titulo1"/>
      <w:lvlText w:val="%1."/>
      <w:lvlJc w:val="left"/>
      <w:pPr>
        <w:tabs>
          <w:tab w:val="num" w:pos="720"/>
        </w:tabs>
        <w:ind w:left="720" w:hanging="720"/>
      </w:pPr>
    </w:lvl>
  </w:abstractNum>
  <w:abstractNum w:abstractNumId="38" w15:restartNumberingAfterBreak="0">
    <w:nsid w:val="62187E14"/>
    <w:multiLevelType w:val="hybridMultilevel"/>
    <w:tmpl w:val="373A16CA"/>
    <w:lvl w:ilvl="0" w:tplc="DFBA93E2">
      <w:start w:val="1"/>
      <w:numFmt w:val="bullet"/>
      <w:lvlText w:val="-"/>
      <w:lvlJc w:val="left"/>
      <w:pPr>
        <w:tabs>
          <w:tab w:val="num" w:pos="1068"/>
        </w:tabs>
        <w:ind w:left="1068" w:hanging="360"/>
      </w:pPr>
      <w:rPr>
        <w:rFonts w:ascii="Times New Roman" w:hAnsi="Times New Roman" w:hint="default"/>
      </w:rPr>
    </w:lvl>
    <w:lvl w:ilvl="1" w:tplc="0C0A0003">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9" w15:restartNumberingAfterBreak="0">
    <w:nsid w:val="6AE949AE"/>
    <w:multiLevelType w:val="hybridMultilevel"/>
    <w:tmpl w:val="E6980928"/>
    <w:lvl w:ilvl="0" w:tplc="0C0A0017">
      <w:start w:val="1"/>
      <w:numFmt w:val="lowerLetter"/>
      <w:lvlText w:val="%1)"/>
      <w:lvlJc w:val="left"/>
      <w:pPr>
        <w:tabs>
          <w:tab w:val="num" w:pos="1776"/>
        </w:tabs>
        <w:ind w:left="1776"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15:restartNumberingAfterBreak="0">
    <w:nsid w:val="6C251C38"/>
    <w:multiLevelType w:val="hybridMultilevel"/>
    <w:tmpl w:val="AA96B356"/>
    <w:lvl w:ilvl="0" w:tplc="9D041136">
      <w:start w:val="1"/>
      <w:numFmt w:val="lowerLetter"/>
      <w:lvlText w:val="%1)"/>
      <w:lvlJc w:val="left"/>
      <w:pPr>
        <w:tabs>
          <w:tab w:val="num" w:pos="1080"/>
        </w:tabs>
        <w:ind w:left="1080" w:hanging="360"/>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1" w15:restartNumberingAfterBreak="0">
    <w:nsid w:val="6D1752E1"/>
    <w:multiLevelType w:val="hybridMultilevel"/>
    <w:tmpl w:val="AC746680"/>
    <w:lvl w:ilvl="0" w:tplc="DFBA93E2">
      <w:start w:val="1"/>
      <w:numFmt w:val="bullet"/>
      <w:lvlText w:val="-"/>
      <w:lvlJc w:val="left"/>
      <w:pPr>
        <w:tabs>
          <w:tab w:val="num" w:pos="1068"/>
        </w:tabs>
        <w:ind w:left="1068" w:hanging="360"/>
      </w:pPr>
      <w:rPr>
        <w:rFonts w:ascii="Times New Roman" w:hAnsi="Times New Roman" w:hint="default"/>
      </w:rPr>
    </w:lvl>
    <w:lvl w:ilvl="1" w:tplc="0C0A0003">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42" w15:restartNumberingAfterBreak="0">
    <w:nsid w:val="6D88452F"/>
    <w:multiLevelType w:val="hybridMultilevel"/>
    <w:tmpl w:val="B4A82C48"/>
    <w:lvl w:ilvl="0" w:tplc="58B22E70">
      <w:start w:val="1"/>
      <w:numFmt w:val="lowerLetter"/>
      <w:lvlText w:val="%1)"/>
      <w:lvlJc w:val="left"/>
      <w:pPr>
        <w:tabs>
          <w:tab w:val="num" w:pos="1776"/>
        </w:tabs>
        <w:ind w:left="1776"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6E225EF5"/>
    <w:multiLevelType w:val="hybridMultilevel"/>
    <w:tmpl w:val="29DC5976"/>
    <w:lvl w:ilvl="0" w:tplc="DFBA93E2">
      <w:start w:val="1"/>
      <w:numFmt w:val="bullet"/>
      <w:lvlText w:val="-"/>
      <w:lvlJc w:val="left"/>
      <w:pPr>
        <w:tabs>
          <w:tab w:val="num" w:pos="1068"/>
        </w:tabs>
        <w:ind w:left="1068" w:hanging="360"/>
      </w:pPr>
      <w:rPr>
        <w:rFonts w:ascii="Times New Roman" w:hAnsi="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997F78"/>
    <w:multiLevelType w:val="hybridMultilevel"/>
    <w:tmpl w:val="7FE28BD8"/>
    <w:lvl w:ilvl="0" w:tplc="DFBA93E2">
      <w:start w:val="1"/>
      <w:numFmt w:val="bullet"/>
      <w:lvlText w:val="-"/>
      <w:lvlJc w:val="left"/>
      <w:pPr>
        <w:tabs>
          <w:tab w:val="num" w:pos="1068"/>
        </w:tabs>
        <w:ind w:left="1068" w:hanging="360"/>
      </w:pPr>
      <w:rPr>
        <w:rFonts w:ascii="Times New Roman" w:hAnsi="Times New Roman" w:hint="default"/>
      </w:rPr>
    </w:lvl>
    <w:lvl w:ilvl="1" w:tplc="0C0A0003">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45" w15:restartNumberingAfterBreak="0">
    <w:nsid w:val="79B56622"/>
    <w:multiLevelType w:val="hybridMultilevel"/>
    <w:tmpl w:val="FB2A1AD6"/>
    <w:lvl w:ilvl="0" w:tplc="DFBA93E2">
      <w:start w:val="1"/>
      <w:numFmt w:val="bullet"/>
      <w:lvlText w:val="-"/>
      <w:lvlJc w:val="left"/>
      <w:pPr>
        <w:tabs>
          <w:tab w:val="num" w:pos="1068"/>
        </w:tabs>
        <w:ind w:left="1068" w:hanging="360"/>
      </w:pPr>
      <w:rPr>
        <w:rFonts w:ascii="Times New Roman" w:hAnsi="Times New Roman"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46" w15:restartNumberingAfterBreak="0">
    <w:nsid w:val="7A473D59"/>
    <w:multiLevelType w:val="hybridMultilevel"/>
    <w:tmpl w:val="715EA4D4"/>
    <w:lvl w:ilvl="0" w:tplc="0C0A0017">
      <w:start w:val="1"/>
      <w:numFmt w:val="lowerLetter"/>
      <w:lvlText w:val="%1)"/>
      <w:lvlJc w:val="left"/>
      <w:pPr>
        <w:tabs>
          <w:tab w:val="num" w:pos="1776"/>
        </w:tabs>
        <w:ind w:left="1776" w:hanging="360"/>
      </w:pPr>
    </w:lvl>
    <w:lvl w:ilvl="1" w:tplc="0C0A0019" w:tentative="1">
      <w:start w:val="1"/>
      <w:numFmt w:val="lowerLetter"/>
      <w:lvlText w:val="%2."/>
      <w:lvlJc w:val="left"/>
      <w:pPr>
        <w:tabs>
          <w:tab w:val="num" w:pos="2496"/>
        </w:tabs>
        <w:ind w:left="2496" w:hanging="360"/>
      </w:pPr>
    </w:lvl>
    <w:lvl w:ilvl="2" w:tplc="0C0A001B" w:tentative="1">
      <w:start w:val="1"/>
      <w:numFmt w:val="lowerRoman"/>
      <w:lvlText w:val="%3."/>
      <w:lvlJc w:val="right"/>
      <w:pPr>
        <w:tabs>
          <w:tab w:val="num" w:pos="3216"/>
        </w:tabs>
        <w:ind w:left="3216" w:hanging="180"/>
      </w:pPr>
    </w:lvl>
    <w:lvl w:ilvl="3" w:tplc="0C0A000F" w:tentative="1">
      <w:start w:val="1"/>
      <w:numFmt w:val="decimal"/>
      <w:lvlText w:val="%4."/>
      <w:lvlJc w:val="left"/>
      <w:pPr>
        <w:tabs>
          <w:tab w:val="num" w:pos="3936"/>
        </w:tabs>
        <w:ind w:left="3936" w:hanging="360"/>
      </w:pPr>
    </w:lvl>
    <w:lvl w:ilvl="4" w:tplc="0C0A0019" w:tentative="1">
      <w:start w:val="1"/>
      <w:numFmt w:val="lowerLetter"/>
      <w:lvlText w:val="%5."/>
      <w:lvlJc w:val="left"/>
      <w:pPr>
        <w:tabs>
          <w:tab w:val="num" w:pos="4656"/>
        </w:tabs>
        <w:ind w:left="4656" w:hanging="360"/>
      </w:pPr>
    </w:lvl>
    <w:lvl w:ilvl="5" w:tplc="0C0A001B" w:tentative="1">
      <w:start w:val="1"/>
      <w:numFmt w:val="lowerRoman"/>
      <w:lvlText w:val="%6."/>
      <w:lvlJc w:val="right"/>
      <w:pPr>
        <w:tabs>
          <w:tab w:val="num" w:pos="5376"/>
        </w:tabs>
        <w:ind w:left="5376" w:hanging="180"/>
      </w:pPr>
    </w:lvl>
    <w:lvl w:ilvl="6" w:tplc="0C0A000F" w:tentative="1">
      <w:start w:val="1"/>
      <w:numFmt w:val="decimal"/>
      <w:lvlText w:val="%7."/>
      <w:lvlJc w:val="left"/>
      <w:pPr>
        <w:tabs>
          <w:tab w:val="num" w:pos="6096"/>
        </w:tabs>
        <w:ind w:left="6096" w:hanging="360"/>
      </w:pPr>
    </w:lvl>
    <w:lvl w:ilvl="7" w:tplc="0C0A0019" w:tentative="1">
      <w:start w:val="1"/>
      <w:numFmt w:val="lowerLetter"/>
      <w:lvlText w:val="%8."/>
      <w:lvlJc w:val="left"/>
      <w:pPr>
        <w:tabs>
          <w:tab w:val="num" w:pos="6816"/>
        </w:tabs>
        <w:ind w:left="6816" w:hanging="360"/>
      </w:pPr>
    </w:lvl>
    <w:lvl w:ilvl="8" w:tplc="0C0A001B" w:tentative="1">
      <w:start w:val="1"/>
      <w:numFmt w:val="lowerRoman"/>
      <w:lvlText w:val="%9."/>
      <w:lvlJc w:val="right"/>
      <w:pPr>
        <w:tabs>
          <w:tab w:val="num" w:pos="7536"/>
        </w:tabs>
        <w:ind w:left="7536" w:hanging="180"/>
      </w:pPr>
    </w:lvl>
  </w:abstractNum>
  <w:abstractNum w:abstractNumId="47" w15:restartNumberingAfterBreak="0">
    <w:nsid w:val="7B8A3A3D"/>
    <w:multiLevelType w:val="multilevel"/>
    <w:tmpl w:val="A50A0674"/>
    <w:lvl w:ilvl="0">
      <w:start w:val="1"/>
      <w:numFmt w:val="decimal"/>
      <w:suff w:val="space"/>
      <w:lvlText w:val="%1."/>
      <w:lvlJc w:val="left"/>
      <w:pPr>
        <w:ind w:left="432" w:hanging="432"/>
      </w:pPr>
      <w:rPr>
        <w:rFonts w:ascii="Novarese Bk BT" w:hAnsi="Novarese Bk BT" w:hint="default"/>
        <w:b/>
        <w:i w:val="0"/>
      </w:rPr>
    </w:lvl>
    <w:lvl w:ilvl="1">
      <w:start w:val="1"/>
      <w:numFmt w:val="decimal"/>
      <w:pStyle w:val="Lista1"/>
      <w:suff w:val="space"/>
      <w:lvlText w:val="%1.%2."/>
      <w:lvlJc w:val="left"/>
      <w:pPr>
        <w:ind w:left="576" w:hanging="576"/>
      </w:pPr>
      <w:rPr>
        <w:rFonts w:ascii="Novarese Bk BT" w:hAnsi="Novarese Bk BT" w:hint="default"/>
        <w:b/>
        <w:i w:val="0"/>
      </w:rPr>
    </w:lvl>
    <w:lvl w:ilvl="2">
      <w:start w:val="1"/>
      <w:numFmt w:val="decimal"/>
      <w:pStyle w:val="Lista"/>
      <w:suff w:val="space"/>
      <w:lvlText w:val="%1.%2.%3."/>
      <w:lvlJc w:val="left"/>
      <w:pPr>
        <w:ind w:left="720" w:hanging="720"/>
      </w:pPr>
      <w:rPr>
        <w:rFonts w:ascii="Novarese Bk BT" w:hAnsi="Novarese Bk BT" w:hint="default"/>
        <w:b/>
        <w:i w:val="0"/>
      </w:rPr>
    </w:lvl>
    <w:lvl w:ilvl="3">
      <w:start w:val="1"/>
      <w:numFmt w:val="decimal"/>
      <w:suff w:val="space"/>
      <w:lvlText w:val="%1.%2.%3.%4."/>
      <w:lvlJc w:val="left"/>
      <w:pPr>
        <w:ind w:left="864" w:hanging="864"/>
      </w:pPr>
      <w:rPr>
        <w:rFonts w:ascii="Novarese Bk BT" w:hAnsi="Novarese Bk BT" w:hint="default"/>
        <w:b/>
        <w:i w:val="0"/>
      </w:rPr>
    </w:lvl>
    <w:lvl w:ilvl="4">
      <w:start w:val="1"/>
      <w:numFmt w:val="decimal"/>
      <w:suff w:val="space"/>
      <w:lvlText w:val="%1.%2.%3.%4.%5."/>
      <w:lvlJc w:val="left"/>
      <w:pPr>
        <w:ind w:left="1008" w:hanging="1008"/>
      </w:pPr>
      <w:rPr>
        <w:rFonts w:ascii="Novarese Bk BT" w:hAnsi="Novarese Bk BT" w:hint="default"/>
        <w:b/>
        <w:i w:val="0"/>
      </w:rPr>
    </w:lvl>
    <w:lvl w:ilvl="5">
      <w:start w:val="1"/>
      <w:numFmt w:val="decimal"/>
      <w:suff w:val="space"/>
      <w:lvlText w:val="%1.%2.%3.%4.%5.%6,"/>
      <w:lvlJc w:val="left"/>
      <w:pPr>
        <w:ind w:left="1152" w:hanging="1152"/>
      </w:pPr>
      <w:rPr>
        <w:rFonts w:ascii="Novarese Bk BT" w:hAnsi="Novarese Bk BT" w:hint="default"/>
        <w:b/>
        <w:i w:val="0"/>
      </w:rPr>
    </w:lvl>
    <w:lvl w:ilvl="6">
      <w:start w:val="1"/>
      <w:numFmt w:val="decimal"/>
      <w:suff w:val="space"/>
      <w:lvlText w:val="%1.%2.%3.%4.%5.%6.%7,"/>
      <w:lvlJc w:val="left"/>
      <w:pPr>
        <w:ind w:left="1296" w:hanging="1296"/>
      </w:pPr>
      <w:rPr>
        <w:rFonts w:ascii="Novarese Bk BT" w:hAnsi="Novarese Bk BT" w:hint="default"/>
        <w:b/>
        <w:i w:val="0"/>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7C5D4C36"/>
    <w:multiLevelType w:val="hybridMultilevel"/>
    <w:tmpl w:val="F960881A"/>
    <w:lvl w:ilvl="0" w:tplc="85047256">
      <w:numFmt w:val="bullet"/>
      <w:lvlText w:val="-"/>
      <w:lvlJc w:val="left"/>
      <w:pPr>
        <w:tabs>
          <w:tab w:val="num" w:pos="1428"/>
        </w:tabs>
        <w:ind w:left="1428" w:hanging="360"/>
      </w:pPr>
      <w:rPr>
        <w:rFonts w:ascii="Times New Roman" w:eastAsia="Times New Roman" w:hAnsi="Times New Roman" w:cs="Times New Roman" w:hint="default"/>
        <w:b w:val="0"/>
      </w:rPr>
    </w:lvl>
    <w:lvl w:ilvl="1" w:tplc="0C0A0003">
      <w:start w:val="1"/>
      <w:numFmt w:val="bullet"/>
      <w:lvlText w:val="o"/>
      <w:lvlJc w:val="left"/>
      <w:pPr>
        <w:tabs>
          <w:tab w:val="num" w:pos="2148"/>
        </w:tabs>
        <w:ind w:left="2148" w:hanging="360"/>
      </w:pPr>
      <w:rPr>
        <w:rFonts w:ascii="Courier New" w:hAnsi="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49" w15:restartNumberingAfterBreak="0">
    <w:nsid w:val="7FDA10B3"/>
    <w:multiLevelType w:val="hybridMultilevel"/>
    <w:tmpl w:val="97E25D6A"/>
    <w:lvl w:ilvl="0" w:tplc="DFBA93E2">
      <w:start w:val="1"/>
      <w:numFmt w:val="bullet"/>
      <w:lvlText w:val="-"/>
      <w:lvlJc w:val="left"/>
      <w:pPr>
        <w:tabs>
          <w:tab w:val="num" w:pos="1068"/>
        </w:tabs>
        <w:ind w:left="1068" w:hanging="360"/>
      </w:pPr>
      <w:rPr>
        <w:rFonts w:ascii="Times New Roman" w:hAnsi="Times New Roman" w:hint="default"/>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num w:numId="1" w16cid:durableId="1824806815">
    <w:abstractNumId w:val="21"/>
  </w:num>
  <w:num w:numId="2" w16cid:durableId="1282834058">
    <w:abstractNumId w:val="0"/>
  </w:num>
  <w:num w:numId="3" w16cid:durableId="1410732192">
    <w:abstractNumId w:val="37"/>
  </w:num>
  <w:num w:numId="4" w16cid:durableId="241961410">
    <w:abstractNumId w:val="33"/>
  </w:num>
  <w:num w:numId="5" w16cid:durableId="2058117806">
    <w:abstractNumId w:val="30"/>
  </w:num>
  <w:num w:numId="6" w16cid:durableId="1721703640">
    <w:abstractNumId w:val="17"/>
  </w:num>
  <w:num w:numId="7" w16cid:durableId="2126727048">
    <w:abstractNumId w:val="20"/>
    <w:lvlOverride w:ilvl="0">
      <w:startOverride w:val="1"/>
    </w:lvlOverride>
  </w:num>
  <w:num w:numId="8" w16cid:durableId="449477985">
    <w:abstractNumId w:val="5"/>
  </w:num>
  <w:num w:numId="9" w16cid:durableId="227768360">
    <w:abstractNumId w:val="47"/>
  </w:num>
  <w:num w:numId="10" w16cid:durableId="1747410432">
    <w:abstractNumId w:val="2"/>
  </w:num>
  <w:num w:numId="11" w16cid:durableId="1708681016">
    <w:abstractNumId w:val="13"/>
  </w:num>
  <w:num w:numId="12" w16cid:durableId="261382196">
    <w:abstractNumId w:val="44"/>
  </w:num>
  <w:num w:numId="13" w16cid:durableId="1882160898">
    <w:abstractNumId w:val="48"/>
  </w:num>
  <w:num w:numId="14" w16cid:durableId="1136557958">
    <w:abstractNumId w:val="35"/>
  </w:num>
  <w:num w:numId="15" w16cid:durableId="368843885">
    <w:abstractNumId w:val="11"/>
  </w:num>
  <w:num w:numId="16" w16cid:durableId="628320576">
    <w:abstractNumId w:val="25"/>
  </w:num>
  <w:num w:numId="17" w16cid:durableId="325400980">
    <w:abstractNumId w:val="42"/>
  </w:num>
  <w:num w:numId="18" w16cid:durableId="502937084">
    <w:abstractNumId w:val="14"/>
  </w:num>
  <w:num w:numId="19" w16cid:durableId="1108350182">
    <w:abstractNumId w:val="31"/>
  </w:num>
  <w:num w:numId="20" w16cid:durableId="1684480244">
    <w:abstractNumId w:val="39"/>
  </w:num>
  <w:num w:numId="21" w16cid:durableId="1611668129">
    <w:abstractNumId w:val="28"/>
  </w:num>
  <w:num w:numId="22" w16cid:durableId="1293828084">
    <w:abstractNumId w:val="9"/>
  </w:num>
  <w:num w:numId="23" w16cid:durableId="1061753941">
    <w:abstractNumId w:val="36"/>
  </w:num>
  <w:num w:numId="24" w16cid:durableId="1052315153">
    <w:abstractNumId w:val="19"/>
  </w:num>
  <w:num w:numId="25" w16cid:durableId="1649242524">
    <w:abstractNumId w:val="10"/>
  </w:num>
  <w:num w:numId="26" w16cid:durableId="1298487461">
    <w:abstractNumId w:val="46"/>
  </w:num>
  <w:num w:numId="27" w16cid:durableId="1752115810">
    <w:abstractNumId w:val="23"/>
  </w:num>
  <w:num w:numId="28" w16cid:durableId="827288126">
    <w:abstractNumId w:val="40"/>
  </w:num>
  <w:num w:numId="29" w16cid:durableId="742727580">
    <w:abstractNumId w:val="32"/>
  </w:num>
  <w:num w:numId="30" w16cid:durableId="1475441888">
    <w:abstractNumId w:val="27"/>
  </w:num>
  <w:num w:numId="31" w16cid:durableId="144665639">
    <w:abstractNumId w:val="18"/>
  </w:num>
  <w:num w:numId="32" w16cid:durableId="1828016162">
    <w:abstractNumId w:val="24"/>
  </w:num>
  <w:num w:numId="33" w16cid:durableId="1716082485">
    <w:abstractNumId w:val="22"/>
  </w:num>
  <w:num w:numId="34" w16cid:durableId="1110927363">
    <w:abstractNumId w:val="26"/>
  </w:num>
  <w:num w:numId="35" w16cid:durableId="2112553839">
    <w:abstractNumId w:val="15"/>
  </w:num>
  <w:num w:numId="36" w16cid:durableId="1455902238">
    <w:abstractNumId w:val="7"/>
  </w:num>
  <w:num w:numId="37" w16cid:durableId="735396239">
    <w:abstractNumId w:val="38"/>
  </w:num>
  <w:num w:numId="38" w16cid:durableId="1016616872">
    <w:abstractNumId w:val="29"/>
  </w:num>
  <w:num w:numId="39" w16cid:durableId="218789720">
    <w:abstractNumId w:val="6"/>
  </w:num>
  <w:num w:numId="40" w16cid:durableId="965114415">
    <w:abstractNumId w:val="3"/>
  </w:num>
  <w:num w:numId="41" w16cid:durableId="768619516">
    <w:abstractNumId w:val="43"/>
  </w:num>
  <w:num w:numId="42" w16cid:durableId="34738637">
    <w:abstractNumId w:val="4"/>
  </w:num>
  <w:num w:numId="43" w16cid:durableId="651372994">
    <w:abstractNumId w:val="45"/>
  </w:num>
  <w:num w:numId="44" w16cid:durableId="1058279612">
    <w:abstractNumId w:val="16"/>
  </w:num>
  <w:num w:numId="45" w16cid:durableId="1043362265">
    <w:abstractNumId w:val="34"/>
  </w:num>
  <w:num w:numId="46" w16cid:durableId="1802261701">
    <w:abstractNumId w:val="12"/>
  </w:num>
  <w:num w:numId="47" w16cid:durableId="1400516549">
    <w:abstractNumId w:val="49"/>
  </w:num>
  <w:num w:numId="48" w16cid:durableId="1278101997">
    <w:abstractNumId w:val="8"/>
  </w:num>
  <w:num w:numId="49" w16cid:durableId="1235359338">
    <w:abstractNumId w:val="4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42F"/>
    <w:rsid w:val="00015D41"/>
    <w:rsid w:val="00054D42"/>
    <w:rsid w:val="000E1C56"/>
    <w:rsid w:val="00174100"/>
    <w:rsid w:val="00180C3A"/>
    <w:rsid w:val="001C4E31"/>
    <w:rsid w:val="001E7EB2"/>
    <w:rsid w:val="001F461E"/>
    <w:rsid w:val="00200FD3"/>
    <w:rsid w:val="00204BC4"/>
    <w:rsid w:val="00213BA5"/>
    <w:rsid w:val="002171C8"/>
    <w:rsid w:val="00222255"/>
    <w:rsid w:val="002361A7"/>
    <w:rsid w:val="002573C6"/>
    <w:rsid w:val="00261167"/>
    <w:rsid w:val="00274E44"/>
    <w:rsid w:val="002B0C52"/>
    <w:rsid w:val="0031121A"/>
    <w:rsid w:val="00325521"/>
    <w:rsid w:val="00364036"/>
    <w:rsid w:val="0038328C"/>
    <w:rsid w:val="003B67C3"/>
    <w:rsid w:val="003D2ECE"/>
    <w:rsid w:val="003D55D9"/>
    <w:rsid w:val="00477276"/>
    <w:rsid w:val="004A4A73"/>
    <w:rsid w:val="004F2D0A"/>
    <w:rsid w:val="00520C5E"/>
    <w:rsid w:val="00545BC3"/>
    <w:rsid w:val="00566D40"/>
    <w:rsid w:val="00575F93"/>
    <w:rsid w:val="005A442F"/>
    <w:rsid w:val="005C0DB8"/>
    <w:rsid w:val="006319F2"/>
    <w:rsid w:val="00640898"/>
    <w:rsid w:val="00651E46"/>
    <w:rsid w:val="00653DC3"/>
    <w:rsid w:val="006575BC"/>
    <w:rsid w:val="006C5DCE"/>
    <w:rsid w:val="006C717A"/>
    <w:rsid w:val="006E28B2"/>
    <w:rsid w:val="006F7F81"/>
    <w:rsid w:val="00717F26"/>
    <w:rsid w:val="00764A18"/>
    <w:rsid w:val="0077550A"/>
    <w:rsid w:val="007D7334"/>
    <w:rsid w:val="007F7389"/>
    <w:rsid w:val="0082114A"/>
    <w:rsid w:val="00833EA9"/>
    <w:rsid w:val="008533B3"/>
    <w:rsid w:val="0088116B"/>
    <w:rsid w:val="00884F1D"/>
    <w:rsid w:val="008D755C"/>
    <w:rsid w:val="008E3FA0"/>
    <w:rsid w:val="0090704A"/>
    <w:rsid w:val="009138C5"/>
    <w:rsid w:val="0094113B"/>
    <w:rsid w:val="0096550C"/>
    <w:rsid w:val="00973D23"/>
    <w:rsid w:val="009761DB"/>
    <w:rsid w:val="0099532B"/>
    <w:rsid w:val="009E0922"/>
    <w:rsid w:val="00A1223E"/>
    <w:rsid w:val="00A16F71"/>
    <w:rsid w:val="00A364CF"/>
    <w:rsid w:val="00A36F10"/>
    <w:rsid w:val="00A51D6B"/>
    <w:rsid w:val="00A5454D"/>
    <w:rsid w:val="00A87949"/>
    <w:rsid w:val="00AA511D"/>
    <w:rsid w:val="00AB4521"/>
    <w:rsid w:val="00AC6F6E"/>
    <w:rsid w:val="00AE6C06"/>
    <w:rsid w:val="00B03F78"/>
    <w:rsid w:val="00B23F51"/>
    <w:rsid w:val="00BA0547"/>
    <w:rsid w:val="00BB36AF"/>
    <w:rsid w:val="00BD4B8D"/>
    <w:rsid w:val="00BD6500"/>
    <w:rsid w:val="00C0382D"/>
    <w:rsid w:val="00C34861"/>
    <w:rsid w:val="00C50689"/>
    <w:rsid w:val="00C51FF8"/>
    <w:rsid w:val="00C544CC"/>
    <w:rsid w:val="00C81CC3"/>
    <w:rsid w:val="00CA10A4"/>
    <w:rsid w:val="00CA2356"/>
    <w:rsid w:val="00CA777C"/>
    <w:rsid w:val="00CB191A"/>
    <w:rsid w:val="00CB1F10"/>
    <w:rsid w:val="00CC7BDF"/>
    <w:rsid w:val="00CE007A"/>
    <w:rsid w:val="00CF1F67"/>
    <w:rsid w:val="00D20A80"/>
    <w:rsid w:val="00D33A45"/>
    <w:rsid w:val="00D62B63"/>
    <w:rsid w:val="00D64198"/>
    <w:rsid w:val="00D83E0D"/>
    <w:rsid w:val="00D93771"/>
    <w:rsid w:val="00D943A3"/>
    <w:rsid w:val="00DB5CE7"/>
    <w:rsid w:val="00DD2185"/>
    <w:rsid w:val="00DE70DB"/>
    <w:rsid w:val="00DF013D"/>
    <w:rsid w:val="00E205BA"/>
    <w:rsid w:val="00E41570"/>
    <w:rsid w:val="00E5694D"/>
    <w:rsid w:val="00E7344D"/>
    <w:rsid w:val="00E818F5"/>
    <w:rsid w:val="00EF1442"/>
    <w:rsid w:val="00EF48C3"/>
    <w:rsid w:val="00F021EC"/>
    <w:rsid w:val="00F3437F"/>
    <w:rsid w:val="00F635EB"/>
    <w:rsid w:val="00F73E02"/>
    <w:rsid w:val="00F939F1"/>
    <w:rsid w:val="00FC08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2"/>
    </o:shapelayout>
  </w:shapeDefaults>
  <w:decimalSymbol w:val=","/>
  <w:listSeparator w:val=";"/>
  <w14:docId w14:val="2BA9FD1D"/>
  <w14:defaultImageDpi w14:val="0"/>
  <w15:docId w15:val="{5B967A4C-7201-4019-8232-A258FA99A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cs="Times New Roman"/>
      <w:sz w:val="22"/>
      <w:szCs w:val="22"/>
    </w:rPr>
  </w:style>
  <w:style w:type="paragraph" w:styleId="Ttulo1">
    <w:name w:val="heading 1"/>
    <w:basedOn w:val="Normal"/>
    <w:next w:val="Normal"/>
    <w:link w:val="Ttulo1Car"/>
    <w:qFormat/>
    <w:rsid w:val="00C348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nhideWhenUsed/>
    <w:qFormat/>
    <w:rsid w:val="00C348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qFormat/>
    <w:rsid w:val="006F7F81"/>
    <w:pPr>
      <w:keepNext/>
      <w:spacing w:after="0" w:line="240" w:lineRule="auto"/>
      <w:outlineLvl w:val="2"/>
    </w:pPr>
    <w:rPr>
      <w:rFonts w:ascii="Arial" w:hAnsi="Arial"/>
      <w:sz w:val="18"/>
      <w:szCs w:val="20"/>
      <w:u w:val="single"/>
      <w:lang w:val="es-ES_tradnl"/>
    </w:rPr>
  </w:style>
  <w:style w:type="paragraph" w:styleId="Ttulo4">
    <w:name w:val="heading 4"/>
    <w:basedOn w:val="Normal"/>
    <w:next w:val="Normal"/>
    <w:link w:val="Ttulo4Car"/>
    <w:qFormat/>
    <w:rsid w:val="00CA2356"/>
    <w:pPr>
      <w:keepNext/>
      <w:tabs>
        <w:tab w:val="left" w:pos="180"/>
        <w:tab w:val="left" w:pos="540"/>
      </w:tabs>
      <w:spacing w:after="0" w:line="240" w:lineRule="auto"/>
      <w:outlineLvl w:val="3"/>
    </w:pPr>
    <w:rPr>
      <w:rFonts w:ascii="Arial" w:hAnsi="Arial"/>
      <w:b/>
      <w:sz w:val="16"/>
      <w:szCs w:val="20"/>
      <w:lang w:val="en-GB"/>
    </w:rPr>
  </w:style>
  <w:style w:type="paragraph" w:styleId="Ttulo5">
    <w:name w:val="heading 5"/>
    <w:basedOn w:val="Normal"/>
    <w:next w:val="Normal"/>
    <w:link w:val="Ttulo5Car"/>
    <w:qFormat/>
    <w:rsid w:val="006F7F81"/>
    <w:pPr>
      <w:keepNext/>
      <w:spacing w:after="0" w:line="240" w:lineRule="auto"/>
      <w:outlineLvl w:val="4"/>
    </w:pPr>
    <w:rPr>
      <w:rFonts w:ascii="Arial" w:hAnsi="Arial"/>
      <w:b/>
      <w:sz w:val="14"/>
      <w:szCs w:val="20"/>
      <w:lang w:val="es-ES_tradnl"/>
    </w:rPr>
  </w:style>
  <w:style w:type="paragraph" w:styleId="Ttulo6">
    <w:name w:val="heading 6"/>
    <w:basedOn w:val="Normal"/>
    <w:next w:val="Normal"/>
    <w:link w:val="Ttulo6Car"/>
    <w:qFormat/>
    <w:rsid w:val="006F7F81"/>
    <w:pPr>
      <w:keepNext/>
      <w:spacing w:after="0" w:line="240" w:lineRule="auto"/>
      <w:outlineLvl w:val="5"/>
    </w:pPr>
    <w:rPr>
      <w:rFonts w:ascii="Arial" w:hAnsi="Arial"/>
      <w:b/>
      <w:snapToGrid w:val="0"/>
      <w:color w:val="000000"/>
      <w:sz w:val="18"/>
      <w:szCs w:val="20"/>
      <w:lang w:val="es-ES_tradnl"/>
    </w:rPr>
  </w:style>
  <w:style w:type="paragraph" w:styleId="Ttulo7">
    <w:name w:val="heading 7"/>
    <w:basedOn w:val="Normal"/>
    <w:next w:val="Normal"/>
    <w:link w:val="Ttulo7Car"/>
    <w:qFormat/>
    <w:rsid w:val="006F7F81"/>
    <w:pPr>
      <w:keepNext/>
      <w:spacing w:after="0" w:line="240" w:lineRule="auto"/>
      <w:jc w:val="right"/>
      <w:outlineLvl w:val="6"/>
    </w:pPr>
    <w:rPr>
      <w:rFonts w:ascii="Arial" w:hAnsi="Arial"/>
      <w:b/>
      <w:sz w:val="16"/>
      <w:szCs w:val="20"/>
      <w:lang w:val="es-ES_tradnl"/>
    </w:rPr>
  </w:style>
  <w:style w:type="paragraph" w:styleId="Ttulo8">
    <w:name w:val="heading 8"/>
    <w:basedOn w:val="Normal"/>
    <w:next w:val="Normal"/>
    <w:link w:val="Ttulo8Car"/>
    <w:qFormat/>
    <w:rsid w:val="00CA2356"/>
    <w:pPr>
      <w:keepNext/>
      <w:spacing w:after="0" w:line="240" w:lineRule="auto"/>
      <w:jc w:val="center"/>
      <w:outlineLvl w:val="7"/>
    </w:pPr>
    <w:rPr>
      <w:rFonts w:ascii="Arial" w:hAnsi="Arial"/>
      <w:b/>
      <w:sz w:val="16"/>
      <w:szCs w:val="20"/>
    </w:rPr>
  </w:style>
  <w:style w:type="paragraph" w:styleId="Ttulo9">
    <w:name w:val="heading 9"/>
    <w:basedOn w:val="Normal"/>
    <w:next w:val="Normal"/>
    <w:link w:val="Ttulo9Car"/>
    <w:qFormat/>
    <w:rsid w:val="006F7F81"/>
    <w:pPr>
      <w:keepNext/>
      <w:spacing w:after="0" w:line="240" w:lineRule="auto"/>
      <w:jc w:val="center"/>
      <w:outlineLvl w:val="8"/>
    </w:pPr>
    <w:rPr>
      <w:rFonts w:ascii="Arial" w:hAnsi="Arial"/>
      <w:b/>
      <w:color w:val="800000"/>
      <w:sz w:val="16"/>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
    <w:name w:val="Cabecera"/>
    <w:pPr>
      <w:widowControl w:val="0"/>
      <w:autoSpaceDE w:val="0"/>
      <w:autoSpaceDN w:val="0"/>
      <w:adjustRightInd w:val="0"/>
    </w:pPr>
    <w:rPr>
      <w:rFonts w:ascii="Arial Narrow" w:hAnsi="Arial Narrow" w:cs="Times New Roman"/>
      <w:sz w:val="24"/>
      <w:szCs w:val="24"/>
    </w:rPr>
  </w:style>
  <w:style w:type="paragraph" w:customStyle="1" w:styleId="Elemento1">
    <w:name w:val="Elemento 1"/>
    <w:uiPriority w:val="99"/>
    <w:pPr>
      <w:widowControl w:val="0"/>
      <w:autoSpaceDE w:val="0"/>
      <w:autoSpaceDN w:val="0"/>
      <w:adjustRightInd w:val="0"/>
    </w:pPr>
    <w:rPr>
      <w:rFonts w:ascii="Arial Narrow" w:hAnsi="Arial Narrow" w:cs="Times New Roman"/>
      <w:sz w:val="24"/>
      <w:szCs w:val="24"/>
    </w:rPr>
  </w:style>
  <w:style w:type="paragraph" w:customStyle="1" w:styleId="Elemento7">
    <w:name w:val="Elemento 7"/>
    <w:uiPriority w:val="99"/>
    <w:pPr>
      <w:widowControl w:val="0"/>
      <w:autoSpaceDE w:val="0"/>
      <w:autoSpaceDN w:val="0"/>
      <w:adjustRightInd w:val="0"/>
    </w:pPr>
    <w:rPr>
      <w:rFonts w:ascii="Arial Narrow" w:hAnsi="Arial Narrow" w:cs="Times New Roman"/>
      <w:sz w:val="24"/>
      <w:szCs w:val="24"/>
    </w:rPr>
  </w:style>
  <w:style w:type="paragraph" w:customStyle="1" w:styleId="Elemento8">
    <w:name w:val="Elemento 8"/>
    <w:uiPriority w:val="99"/>
    <w:pPr>
      <w:widowControl w:val="0"/>
      <w:autoSpaceDE w:val="0"/>
      <w:autoSpaceDN w:val="0"/>
      <w:adjustRightInd w:val="0"/>
    </w:pPr>
    <w:rPr>
      <w:rFonts w:ascii="Arial Narrow" w:hAnsi="Arial Narrow" w:cs="Times New Roman"/>
      <w:sz w:val="24"/>
      <w:szCs w:val="24"/>
    </w:rPr>
  </w:style>
  <w:style w:type="paragraph" w:customStyle="1" w:styleId="Finelemento8">
    <w:name w:val="Fin elemento 8"/>
    <w:uiPriority w:val="99"/>
    <w:pPr>
      <w:widowControl w:val="0"/>
      <w:autoSpaceDE w:val="0"/>
      <w:autoSpaceDN w:val="0"/>
      <w:adjustRightInd w:val="0"/>
    </w:pPr>
    <w:rPr>
      <w:rFonts w:ascii="Arial Narrow" w:hAnsi="Arial Narrow" w:cs="Times New Roman"/>
      <w:sz w:val="24"/>
      <w:szCs w:val="24"/>
    </w:rPr>
  </w:style>
  <w:style w:type="paragraph" w:customStyle="1" w:styleId="Pie">
    <w:name w:val="Pie"/>
    <w:uiPriority w:val="99"/>
    <w:pPr>
      <w:widowControl w:val="0"/>
      <w:autoSpaceDE w:val="0"/>
      <w:autoSpaceDN w:val="0"/>
      <w:adjustRightInd w:val="0"/>
    </w:pPr>
    <w:rPr>
      <w:rFonts w:ascii="Arial Narrow" w:hAnsi="Arial Narrow" w:cs="Times New Roman"/>
      <w:sz w:val="24"/>
      <w:szCs w:val="24"/>
    </w:rPr>
  </w:style>
  <w:style w:type="paragraph" w:customStyle="1" w:styleId="Finelemento2">
    <w:name w:val="Fin elemento 2"/>
    <w:uiPriority w:val="99"/>
    <w:pPr>
      <w:widowControl w:val="0"/>
      <w:autoSpaceDE w:val="0"/>
      <w:autoSpaceDN w:val="0"/>
      <w:adjustRightInd w:val="0"/>
    </w:pPr>
    <w:rPr>
      <w:rFonts w:ascii="Arial Narrow" w:hAnsi="Arial Narrow" w:cs="Times New Roman"/>
      <w:sz w:val="24"/>
      <w:szCs w:val="24"/>
    </w:rPr>
  </w:style>
  <w:style w:type="paragraph" w:customStyle="1" w:styleId="Final">
    <w:name w:val="Final"/>
    <w:uiPriority w:val="99"/>
    <w:pPr>
      <w:widowControl w:val="0"/>
      <w:autoSpaceDE w:val="0"/>
      <w:autoSpaceDN w:val="0"/>
      <w:adjustRightInd w:val="0"/>
    </w:pPr>
    <w:rPr>
      <w:rFonts w:ascii="Arial Narrow" w:hAnsi="Arial Narrow" w:cs="Times New Roman"/>
      <w:sz w:val="24"/>
      <w:szCs w:val="24"/>
    </w:rPr>
  </w:style>
  <w:style w:type="paragraph" w:styleId="Encabezado">
    <w:name w:val="header"/>
    <w:aliases w:val="e"/>
    <w:basedOn w:val="Normal"/>
    <w:link w:val="EncabezadoCar"/>
    <w:uiPriority w:val="99"/>
    <w:unhideWhenUsed/>
    <w:rsid w:val="00764A18"/>
    <w:pPr>
      <w:tabs>
        <w:tab w:val="center" w:pos="4252"/>
        <w:tab w:val="right" w:pos="8504"/>
      </w:tabs>
    </w:pPr>
  </w:style>
  <w:style w:type="character" w:customStyle="1" w:styleId="EncabezadoCar">
    <w:name w:val="Encabezado Car"/>
    <w:aliases w:val="e Car"/>
    <w:basedOn w:val="Fuentedeprrafopredeter"/>
    <w:link w:val="Encabezado"/>
    <w:uiPriority w:val="99"/>
    <w:locked/>
    <w:rsid w:val="00764A18"/>
    <w:rPr>
      <w:rFonts w:cs="Times New Roman"/>
    </w:rPr>
  </w:style>
  <w:style w:type="paragraph" w:styleId="Piedepgina">
    <w:name w:val="footer"/>
    <w:basedOn w:val="Normal"/>
    <w:link w:val="PiedepginaCar"/>
    <w:uiPriority w:val="99"/>
    <w:unhideWhenUsed/>
    <w:rsid w:val="00764A18"/>
    <w:pPr>
      <w:tabs>
        <w:tab w:val="center" w:pos="4252"/>
        <w:tab w:val="right" w:pos="8504"/>
      </w:tabs>
    </w:pPr>
  </w:style>
  <w:style w:type="character" w:customStyle="1" w:styleId="PiedepginaCar">
    <w:name w:val="Pie de página Car"/>
    <w:basedOn w:val="Fuentedeprrafopredeter"/>
    <w:link w:val="Piedepgina"/>
    <w:uiPriority w:val="99"/>
    <w:locked/>
    <w:rsid w:val="00764A18"/>
    <w:rPr>
      <w:rFonts w:cs="Times New Roman"/>
    </w:rPr>
  </w:style>
  <w:style w:type="character" w:styleId="Hipervnculo">
    <w:name w:val="Hyperlink"/>
    <w:basedOn w:val="Fuentedeprrafopredeter"/>
    <w:uiPriority w:val="99"/>
    <w:unhideWhenUsed/>
    <w:rsid w:val="00D943A3"/>
    <w:rPr>
      <w:rFonts w:cs="Times New Roman"/>
      <w:color w:val="0563C1"/>
      <w:u w:val="single"/>
    </w:rPr>
  </w:style>
  <w:style w:type="character" w:styleId="Mencinsinresolver">
    <w:name w:val="Unresolved Mention"/>
    <w:basedOn w:val="Fuentedeprrafopredeter"/>
    <w:uiPriority w:val="99"/>
    <w:semiHidden/>
    <w:unhideWhenUsed/>
    <w:rsid w:val="00D943A3"/>
    <w:rPr>
      <w:rFonts w:cs="Times New Roman"/>
      <w:color w:val="605E5C"/>
      <w:shd w:val="clear" w:color="auto" w:fill="E1DFDD"/>
    </w:rPr>
  </w:style>
  <w:style w:type="character" w:customStyle="1" w:styleId="Ttulo4Car">
    <w:name w:val="Título 4 Car"/>
    <w:basedOn w:val="Fuentedeprrafopredeter"/>
    <w:link w:val="Ttulo4"/>
    <w:rsid w:val="00CA2356"/>
    <w:rPr>
      <w:rFonts w:ascii="Arial" w:hAnsi="Arial" w:cs="Times New Roman"/>
      <w:b/>
      <w:sz w:val="16"/>
      <w:lang w:val="en-GB"/>
    </w:rPr>
  </w:style>
  <w:style w:type="character" w:customStyle="1" w:styleId="Ttulo8Car">
    <w:name w:val="Título 8 Car"/>
    <w:basedOn w:val="Fuentedeprrafopredeter"/>
    <w:link w:val="Ttulo8"/>
    <w:rsid w:val="00CA2356"/>
    <w:rPr>
      <w:rFonts w:ascii="Arial" w:hAnsi="Arial" w:cs="Times New Roman"/>
      <w:b/>
      <w:sz w:val="16"/>
    </w:rPr>
  </w:style>
  <w:style w:type="paragraph" w:customStyle="1" w:styleId="Ttulo4CTE">
    <w:name w:val="Título4CTE"/>
    <w:basedOn w:val="Normal"/>
    <w:next w:val="Normal"/>
    <w:autoRedefine/>
    <w:rsid w:val="00CA2356"/>
    <w:pPr>
      <w:spacing w:after="0" w:line="240" w:lineRule="auto"/>
      <w:jc w:val="right"/>
    </w:pPr>
    <w:rPr>
      <w:rFonts w:ascii="Arial" w:hAnsi="Arial"/>
      <w:sz w:val="16"/>
      <w:szCs w:val="20"/>
      <w:lang w:val="es-ES_tradnl"/>
    </w:rPr>
  </w:style>
  <w:style w:type="paragraph" w:customStyle="1" w:styleId="CTENormal">
    <w:name w:val="CTE Normal"/>
    <w:basedOn w:val="Normal"/>
    <w:rsid w:val="00CA2356"/>
    <w:pPr>
      <w:numPr>
        <w:numId w:val="1"/>
      </w:numPr>
      <w:spacing w:before="60" w:after="60" w:line="240" w:lineRule="auto"/>
      <w:jc w:val="both"/>
    </w:pPr>
    <w:rPr>
      <w:rFonts w:ascii="Arial" w:hAnsi="Arial"/>
      <w:sz w:val="20"/>
      <w:szCs w:val="20"/>
    </w:rPr>
  </w:style>
  <w:style w:type="paragraph" w:styleId="Textodeglobo">
    <w:name w:val="Balloon Text"/>
    <w:basedOn w:val="Normal"/>
    <w:link w:val="TextodegloboCar"/>
    <w:uiPriority w:val="99"/>
    <w:unhideWhenUsed/>
    <w:rsid w:val="00C34861"/>
    <w:pPr>
      <w:spacing w:after="0" w:line="240" w:lineRule="auto"/>
    </w:pPr>
    <w:rPr>
      <w:rFonts w:ascii="Tahoma" w:eastAsiaTheme="minorHAnsi" w:hAnsi="Tahoma" w:cs="Tahoma"/>
      <w:sz w:val="16"/>
      <w:szCs w:val="16"/>
      <w:lang w:eastAsia="en-US"/>
    </w:rPr>
  </w:style>
  <w:style w:type="character" w:customStyle="1" w:styleId="TextodegloboCar">
    <w:name w:val="Texto de globo Car"/>
    <w:basedOn w:val="Fuentedeprrafopredeter"/>
    <w:link w:val="Textodeglobo"/>
    <w:uiPriority w:val="99"/>
    <w:rsid w:val="00C34861"/>
    <w:rPr>
      <w:rFonts w:ascii="Tahoma" w:eastAsiaTheme="minorHAnsi" w:hAnsi="Tahoma" w:cs="Tahoma"/>
      <w:sz w:val="16"/>
      <w:szCs w:val="16"/>
      <w:lang w:eastAsia="en-US"/>
    </w:rPr>
  </w:style>
  <w:style w:type="paragraph" w:styleId="Prrafodelista">
    <w:name w:val="List Paragraph"/>
    <w:basedOn w:val="Normal"/>
    <w:link w:val="PrrafodelistaCar"/>
    <w:uiPriority w:val="1"/>
    <w:qFormat/>
    <w:rsid w:val="00C34861"/>
    <w:pPr>
      <w:spacing w:after="200" w:line="276" w:lineRule="auto"/>
      <w:ind w:left="720"/>
      <w:contextualSpacing/>
    </w:pPr>
    <w:rPr>
      <w:rFonts w:asciiTheme="minorHAnsi" w:eastAsiaTheme="minorHAnsi" w:hAnsiTheme="minorHAnsi" w:cstheme="minorBidi"/>
      <w:lang w:eastAsia="en-US"/>
    </w:rPr>
  </w:style>
  <w:style w:type="table" w:styleId="Tablaconcuadrcula">
    <w:name w:val="Table Grid"/>
    <w:basedOn w:val="Tablanormal"/>
    <w:uiPriority w:val="59"/>
    <w:rsid w:val="00C3486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cabezado1">
    <w:name w:val="Encabezado1"/>
    <w:basedOn w:val="Normal"/>
    <w:next w:val="Textoindependiente"/>
    <w:rsid w:val="00C34861"/>
    <w:pPr>
      <w:suppressAutoHyphens/>
      <w:spacing w:after="0" w:line="240" w:lineRule="auto"/>
      <w:jc w:val="center"/>
    </w:pPr>
    <w:rPr>
      <w:rFonts w:ascii="Arial" w:hAnsi="Arial" w:cs="Arial"/>
      <w:b/>
      <w:sz w:val="20"/>
      <w:szCs w:val="20"/>
      <w:lang w:val="es-ES_tradnl" w:eastAsia="zh-CN"/>
    </w:rPr>
  </w:style>
  <w:style w:type="paragraph" w:styleId="Textoindependiente">
    <w:name w:val="Body Text"/>
    <w:basedOn w:val="Normal"/>
    <w:link w:val="TextoindependienteCar"/>
    <w:unhideWhenUsed/>
    <w:rsid w:val="00C34861"/>
    <w:pPr>
      <w:spacing w:after="120" w:line="276" w:lineRule="auto"/>
    </w:pPr>
    <w:rPr>
      <w:rFonts w:asciiTheme="minorHAnsi" w:eastAsiaTheme="minorHAnsi" w:hAnsiTheme="minorHAnsi" w:cstheme="minorBidi"/>
      <w:lang w:eastAsia="en-US"/>
    </w:rPr>
  </w:style>
  <w:style w:type="character" w:customStyle="1" w:styleId="TextoindependienteCar">
    <w:name w:val="Texto independiente Car"/>
    <w:basedOn w:val="Fuentedeprrafopredeter"/>
    <w:link w:val="Textoindependiente"/>
    <w:rsid w:val="00C34861"/>
    <w:rPr>
      <w:rFonts w:asciiTheme="minorHAnsi" w:eastAsiaTheme="minorHAnsi" w:hAnsiTheme="minorHAnsi" w:cstheme="minorBidi"/>
      <w:sz w:val="22"/>
      <w:szCs w:val="22"/>
      <w:lang w:eastAsia="en-US"/>
    </w:rPr>
  </w:style>
  <w:style w:type="character" w:customStyle="1" w:styleId="apple-converted-space">
    <w:name w:val="apple-converted-space"/>
    <w:basedOn w:val="Fuentedeprrafopredeter"/>
    <w:rsid w:val="00C34861"/>
  </w:style>
  <w:style w:type="character" w:customStyle="1" w:styleId="Ttulo1Car">
    <w:name w:val="Título 1 Car"/>
    <w:basedOn w:val="Fuentedeprrafopredeter"/>
    <w:link w:val="Ttulo1"/>
    <w:rsid w:val="00C34861"/>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rsid w:val="00C34861"/>
    <w:rPr>
      <w:rFonts w:asciiTheme="majorHAnsi" w:eastAsiaTheme="majorEastAsia" w:hAnsiTheme="majorHAnsi" w:cstheme="majorBidi"/>
      <w:color w:val="2F5496" w:themeColor="accent1" w:themeShade="BF"/>
      <w:sz w:val="26"/>
      <w:szCs w:val="26"/>
    </w:rPr>
  </w:style>
  <w:style w:type="paragraph" w:styleId="Sinespaciado">
    <w:name w:val="No Spacing"/>
    <w:uiPriority w:val="1"/>
    <w:qFormat/>
    <w:rsid w:val="00C34861"/>
    <w:rPr>
      <w:rFonts w:cs="Times New Roman"/>
      <w:sz w:val="22"/>
      <w:szCs w:val="22"/>
    </w:rPr>
  </w:style>
  <w:style w:type="paragraph" w:styleId="Sangradetextonormal">
    <w:name w:val="Body Text Indent"/>
    <w:aliases w:val="Sangría de t. independiente"/>
    <w:basedOn w:val="Normal"/>
    <w:link w:val="SangradetextonormalCar"/>
    <w:unhideWhenUsed/>
    <w:rsid w:val="00C544CC"/>
    <w:pPr>
      <w:spacing w:after="120"/>
      <w:ind w:left="283"/>
    </w:pPr>
  </w:style>
  <w:style w:type="character" w:customStyle="1" w:styleId="SangradetextonormalCar">
    <w:name w:val="Sangría de texto normal Car"/>
    <w:aliases w:val="Sangría de t. independiente Car"/>
    <w:basedOn w:val="Fuentedeprrafopredeter"/>
    <w:link w:val="Sangradetextonormal"/>
    <w:rsid w:val="00C544CC"/>
    <w:rPr>
      <w:rFonts w:cs="Times New Roman"/>
      <w:sz w:val="22"/>
      <w:szCs w:val="22"/>
    </w:rPr>
  </w:style>
  <w:style w:type="character" w:customStyle="1" w:styleId="Ttulo3Car">
    <w:name w:val="Título 3 Car"/>
    <w:basedOn w:val="Fuentedeprrafopredeter"/>
    <w:link w:val="Ttulo3"/>
    <w:rsid w:val="006F7F81"/>
    <w:rPr>
      <w:rFonts w:ascii="Arial" w:hAnsi="Arial" w:cs="Times New Roman"/>
      <w:sz w:val="18"/>
      <w:u w:val="single"/>
      <w:lang w:val="es-ES_tradnl"/>
    </w:rPr>
  </w:style>
  <w:style w:type="character" w:customStyle="1" w:styleId="Ttulo5Car">
    <w:name w:val="Título 5 Car"/>
    <w:basedOn w:val="Fuentedeprrafopredeter"/>
    <w:link w:val="Ttulo5"/>
    <w:rsid w:val="006F7F81"/>
    <w:rPr>
      <w:rFonts w:ascii="Arial" w:hAnsi="Arial" w:cs="Times New Roman"/>
      <w:b/>
      <w:sz w:val="14"/>
      <w:lang w:val="es-ES_tradnl"/>
    </w:rPr>
  </w:style>
  <w:style w:type="character" w:customStyle="1" w:styleId="Ttulo6Car">
    <w:name w:val="Título 6 Car"/>
    <w:basedOn w:val="Fuentedeprrafopredeter"/>
    <w:link w:val="Ttulo6"/>
    <w:rsid w:val="006F7F81"/>
    <w:rPr>
      <w:rFonts w:ascii="Arial" w:hAnsi="Arial" w:cs="Times New Roman"/>
      <w:b/>
      <w:snapToGrid w:val="0"/>
      <w:color w:val="000000"/>
      <w:sz w:val="18"/>
      <w:lang w:val="es-ES_tradnl"/>
    </w:rPr>
  </w:style>
  <w:style w:type="character" w:customStyle="1" w:styleId="Ttulo7Car">
    <w:name w:val="Título 7 Car"/>
    <w:basedOn w:val="Fuentedeprrafopredeter"/>
    <w:link w:val="Ttulo7"/>
    <w:rsid w:val="006F7F81"/>
    <w:rPr>
      <w:rFonts w:ascii="Arial" w:hAnsi="Arial" w:cs="Times New Roman"/>
      <w:b/>
      <w:sz w:val="16"/>
      <w:lang w:val="es-ES_tradnl"/>
    </w:rPr>
  </w:style>
  <w:style w:type="character" w:customStyle="1" w:styleId="Ttulo9Car">
    <w:name w:val="Título 9 Car"/>
    <w:basedOn w:val="Fuentedeprrafopredeter"/>
    <w:link w:val="Ttulo9"/>
    <w:rsid w:val="006F7F81"/>
    <w:rPr>
      <w:rFonts w:ascii="Arial" w:hAnsi="Arial" w:cs="Times New Roman"/>
      <w:b/>
      <w:color w:val="800000"/>
      <w:sz w:val="16"/>
      <w:lang w:val="es-ES_tradnl"/>
    </w:rPr>
  </w:style>
  <w:style w:type="paragraph" w:styleId="Textoindependiente2">
    <w:name w:val="Body Text 2"/>
    <w:basedOn w:val="Normal"/>
    <w:link w:val="Textoindependiente2Car"/>
    <w:rsid w:val="006F7F81"/>
    <w:pPr>
      <w:spacing w:after="0" w:line="240" w:lineRule="auto"/>
    </w:pPr>
    <w:rPr>
      <w:rFonts w:ascii="Arial" w:hAnsi="Arial"/>
      <w:snapToGrid w:val="0"/>
      <w:color w:val="000000"/>
      <w:sz w:val="14"/>
      <w:szCs w:val="20"/>
      <w:lang w:val="es-ES_tradnl"/>
    </w:rPr>
  </w:style>
  <w:style w:type="character" w:customStyle="1" w:styleId="Textoindependiente2Car">
    <w:name w:val="Texto independiente 2 Car"/>
    <w:basedOn w:val="Fuentedeprrafopredeter"/>
    <w:link w:val="Textoindependiente2"/>
    <w:rsid w:val="006F7F81"/>
    <w:rPr>
      <w:rFonts w:ascii="Arial" w:hAnsi="Arial" w:cs="Times New Roman"/>
      <w:snapToGrid w:val="0"/>
      <w:color w:val="000000"/>
      <w:sz w:val="14"/>
      <w:lang w:val="es-ES_tradnl"/>
    </w:rPr>
  </w:style>
  <w:style w:type="paragraph" w:styleId="Textoindependiente3">
    <w:name w:val="Body Text 3"/>
    <w:basedOn w:val="Normal"/>
    <w:link w:val="Textoindependiente3Car"/>
    <w:rsid w:val="006F7F81"/>
    <w:pPr>
      <w:spacing w:after="0" w:line="240" w:lineRule="auto"/>
      <w:jc w:val="both"/>
    </w:pPr>
    <w:rPr>
      <w:rFonts w:ascii="Arial" w:hAnsi="Arial"/>
      <w:snapToGrid w:val="0"/>
      <w:color w:val="000000"/>
      <w:sz w:val="14"/>
      <w:szCs w:val="20"/>
      <w:lang w:val="es-ES_tradnl"/>
    </w:rPr>
  </w:style>
  <w:style w:type="character" w:customStyle="1" w:styleId="Textoindependiente3Car">
    <w:name w:val="Texto independiente 3 Car"/>
    <w:basedOn w:val="Fuentedeprrafopredeter"/>
    <w:link w:val="Textoindependiente3"/>
    <w:rsid w:val="006F7F81"/>
    <w:rPr>
      <w:rFonts w:ascii="Arial" w:hAnsi="Arial" w:cs="Times New Roman"/>
      <w:snapToGrid w:val="0"/>
      <w:color w:val="000000"/>
      <w:sz w:val="14"/>
      <w:lang w:val="es-ES_tradnl"/>
    </w:rPr>
  </w:style>
  <w:style w:type="paragraph" w:customStyle="1" w:styleId="Ttulo10">
    <w:name w:val="Título1"/>
    <w:basedOn w:val="Normal"/>
    <w:qFormat/>
    <w:rsid w:val="006F7F81"/>
    <w:pPr>
      <w:spacing w:after="0" w:line="240" w:lineRule="auto"/>
      <w:jc w:val="center"/>
    </w:pPr>
    <w:rPr>
      <w:rFonts w:ascii="Arial" w:hAnsi="Arial"/>
      <w:b/>
      <w:sz w:val="20"/>
      <w:szCs w:val="20"/>
      <w:lang w:val="es-ES_tradnl"/>
    </w:rPr>
  </w:style>
  <w:style w:type="paragraph" w:customStyle="1" w:styleId="titulo1">
    <w:name w:val="titulo 1"/>
    <w:basedOn w:val="Encabezadodenota"/>
    <w:next w:val="Ttulo2"/>
    <w:rsid w:val="006F7F81"/>
    <w:pPr>
      <w:framePr w:hSpace="142" w:vSpace="142" w:wrap="around" w:vAnchor="text" w:hAnchor="text" w:y="1"/>
      <w:numPr>
        <w:numId w:val="3"/>
      </w:numPr>
      <w:jc w:val="both"/>
    </w:pPr>
    <w:rPr>
      <w:b/>
      <w:sz w:val="28"/>
      <w14:shadow w14:blurRad="50800" w14:dist="38100" w14:dir="2700000" w14:sx="100000" w14:sy="100000" w14:kx="0" w14:ky="0" w14:algn="tl">
        <w14:srgbClr w14:val="000000">
          <w14:alpha w14:val="60000"/>
        </w14:srgbClr>
      </w14:shadow>
    </w:rPr>
  </w:style>
  <w:style w:type="paragraph" w:styleId="Encabezadodenota">
    <w:name w:val="Note Heading"/>
    <w:basedOn w:val="Normal"/>
    <w:next w:val="Normal"/>
    <w:link w:val="EncabezadodenotaCar"/>
    <w:rsid w:val="006F7F81"/>
    <w:pPr>
      <w:spacing w:after="0" w:line="240" w:lineRule="auto"/>
    </w:pPr>
    <w:rPr>
      <w:rFonts w:ascii="Arial" w:hAnsi="Arial"/>
      <w:sz w:val="24"/>
      <w:szCs w:val="20"/>
      <w:lang w:val="es-ES_tradnl"/>
    </w:rPr>
  </w:style>
  <w:style w:type="character" w:customStyle="1" w:styleId="EncabezadodenotaCar">
    <w:name w:val="Encabezado de nota Car"/>
    <w:basedOn w:val="Fuentedeprrafopredeter"/>
    <w:link w:val="Encabezadodenota"/>
    <w:rsid w:val="006F7F81"/>
    <w:rPr>
      <w:rFonts w:ascii="Arial" w:hAnsi="Arial" w:cs="Times New Roman"/>
      <w:sz w:val="24"/>
      <w:lang w:val="es-ES_tradnl"/>
    </w:rPr>
  </w:style>
  <w:style w:type="paragraph" w:styleId="Sangra3detindependiente">
    <w:name w:val="Body Text Indent 3"/>
    <w:basedOn w:val="Normal"/>
    <w:link w:val="Sangra3detindependienteCar"/>
    <w:rsid w:val="006F7F81"/>
    <w:pPr>
      <w:widowControl w:val="0"/>
      <w:spacing w:after="0" w:line="240" w:lineRule="auto"/>
      <w:ind w:left="567"/>
      <w:jc w:val="both"/>
    </w:pPr>
    <w:rPr>
      <w:rFonts w:ascii="Arial" w:hAnsi="Arial"/>
      <w:snapToGrid w:val="0"/>
      <w:szCs w:val="20"/>
      <w:lang w:val="es-ES_tradnl"/>
    </w:rPr>
  </w:style>
  <w:style w:type="character" w:customStyle="1" w:styleId="Sangra3detindependienteCar">
    <w:name w:val="Sangría 3 de t. independiente Car"/>
    <w:basedOn w:val="Fuentedeprrafopredeter"/>
    <w:link w:val="Sangra3detindependiente"/>
    <w:rsid w:val="006F7F81"/>
    <w:rPr>
      <w:rFonts w:ascii="Arial" w:hAnsi="Arial" w:cs="Times New Roman"/>
      <w:snapToGrid w:val="0"/>
      <w:sz w:val="22"/>
      <w:lang w:val="es-ES_tradnl"/>
    </w:rPr>
  </w:style>
  <w:style w:type="paragraph" w:customStyle="1" w:styleId="artculoCTE">
    <w:name w:val="artículoCTE"/>
    <w:basedOn w:val="Normal"/>
    <w:next w:val="Normal"/>
    <w:autoRedefine/>
    <w:rsid w:val="006F7F81"/>
    <w:pPr>
      <w:keepNext/>
      <w:spacing w:before="160" w:after="60" w:line="240" w:lineRule="auto"/>
      <w:jc w:val="both"/>
      <w:outlineLvl w:val="3"/>
    </w:pPr>
    <w:rPr>
      <w:rFonts w:ascii="Arial" w:hAnsi="Arial"/>
      <w:b/>
      <w:sz w:val="20"/>
      <w:szCs w:val="20"/>
      <w:lang w:val="es-ES_tradnl"/>
    </w:rPr>
  </w:style>
  <w:style w:type="paragraph" w:styleId="Sangra2detindependiente">
    <w:name w:val="Body Text Indent 2"/>
    <w:basedOn w:val="Normal"/>
    <w:link w:val="Sangra2detindependienteCar"/>
    <w:rsid w:val="006F7F81"/>
    <w:pPr>
      <w:spacing w:before="60" w:after="0" w:line="240" w:lineRule="auto"/>
      <w:ind w:left="-13"/>
      <w:jc w:val="both"/>
    </w:pPr>
    <w:rPr>
      <w:rFonts w:ascii="Arial" w:hAnsi="Arial"/>
      <w:sz w:val="16"/>
      <w:szCs w:val="20"/>
      <w:lang w:val="es-ES_tradnl"/>
    </w:rPr>
  </w:style>
  <w:style w:type="character" w:customStyle="1" w:styleId="Sangra2detindependienteCar">
    <w:name w:val="Sangría 2 de t. independiente Car"/>
    <w:basedOn w:val="Fuentedeprrafopredeter"/>
    <w:link w:val="Sangra2detindependiente"/>
    <w:rsid w:val="006F7F81"/>
    <w:rPr>
      <w:rFonts w:ascii="Arial" w:hAnsi="Arial" w:cs="Times New Roman"/>
      <w:sz w:val="16"/>
      <w:lang w:val="es-ES_tradnl"/>
    </w:rPr>
  </w:style>
  <w:style w:type="paragraph" w:customStyle="1" w:styleId="H3">
    <w:name w:val="H3"/>
    <w:basedOn w:val="Normal"/>
    <w:next w:val="Normal"/>
    <w:rsid w:val="006F7F81"/>
    <w:pPr>
      <w:keepNext/>
      <w:spacing w:before="100" w:after="100" w:line="240" w:lineRule="auto"/>
      <w:outlineLvl w:val="3"/>
    </w:pPr>
    <w:rPr>
      <w:rFonts w:ascii="Arial" w:hAnsi="Arial"/>
      <w:b/>
      <w:snapToGrid w:val="0"/>
      <w:sz w:val="28"/>
      <w:szCs w:val="20"/>
      <w:lang w:val="es-ES_tradnl"/>
    </w:rPr>
  </w:style>
  <w:style w:type="paragraph" w:styleId="Textodebloque">
    <w:name w:val="Block Text"/>
    <w:basedOn w:val="Normal"/>
    <w:rsid w:val="006F7F81"/>
    <w:pPr>
      <w:spacing w:after="0" w:line="240" w:lineRule="auto"/>
      <w:ind w:left="3402" w:right="-2"/>
      <w:jc w:val="both"/>
    </w:pPr>
    <w:rPr>
      <w:rFonts w:ascii="Arial" w:hAnsi="Arial"/>
      <w:b/>
      <w:sz w:val="30"/>
      <w:szCs w:val="20"/>
      <w:lang w:val="es-ES_tradnl"/>
    </w:rPr>
  </w:style>
  <w:style w:type="paragraph" w:customStyle="1" w:styleId="CTETtulo2">
    <w:name w:val="CTE Título 2"/>
    <w:basedOn w:val="Normal"/>
    <w:next w:val="CTENormal"/>
    <w:rsid w:val="006F7F81"/>
    <w:pPr>
      <w:keepNext/>
      <w:tabs>
        <w:tab w:val="left" w:pos="454"/>
      </w:tabs>
      <w:spacing w:before="280" w:after="100" w:line="240" w:lineRule="auto"/>
      <w:outlineLvl w:val="1"/>
    </w:pPr>
    <w:rPr>
      <w:rFonts w:ascii="Arial" w:hAnsi="Arial"/>
      <w:b/>
      <w:kern w:val="32"/>
      <w:sz w:val="24"/>
      <w:szCs w:val="20"/>
      <w:lang w:val="es-ES_tradnl"/>
    </w:rPr>
  </w:style>
  <w:style w:type="character" w:styleId="Nmerodepgina">
    <w:name w:val="page number"/>
    <w:basedOn w:val="Fuentedeprrafopredeter"/>
    <w:rsid w:val="006F7F81"/>
  </w:style>
  <w:style w:type="paragraph" w:customStyle="1" w:styleId="alicia">
    <w:name w:val="alicia"/>
    <w:basedOn w:val="Normal"/>
    <w:rsid w:val="006F7F81"/>
    <w:pPr>
      <w:spacing w:after="0" w:line="240" w:lineRule="auto"/>
      <w:ind w:firstLine="284"/>
      <w:jc w:val="both"/>
    </w:pPr>
    <w:rPr>
      <w:rFonts w:ascii="Arial" w:hAnsi="Arial"/>
      <w:color w:val="808080"/>
      <w:sz w:val="24"/>
      <w:szCs w:val="20"/>
      <w:lang w:val="es-ES_tradnl"/>
    </w:rPr>
  </w:style>
  <w:style w:type="paragraph" w:customStyle="1" w:styleId="artculo-tex">
    <w:name w:val="artículo-tex"/>
    <w:basedOn w:val="Normal"/>
    <w:autoRedefine/>
    <w:rsid w:val="006F7F81"/>
    <w:pPr>
      <w:numPr>
        <w:numId w:val="4"/>
      </w:numPr>
      <w:tabs>
        <w:tab w:val="left" w:pos="3876"/>
      </w:tabs>
      <w:spacing w:before="60" w:after="60" w:line="240" w:lineRule="auto"/>
      <w:jc w:val="both"/>
    </w:pPr>
    <w:rPr>
      <w:rFonts w:ascii="Arial" w:hAnsi="Arial"/>
      <w:sz w:val="20"/>
      <w:szCs w:val="20"/>
      <w:lang w:val="es-ES_tradnl"/>
    </w:rPr>
  </w:style>
  <w:style w:type="paragraph" w:customStyle="1" w:styleId="subartculoCTE">
    <w:name w:val="subartículoCTE"/>
    <w:basedOn w:val="artculoCTE"/>
    <w:next w:val="Normal"/>
    <w:autoRedefine/>
    <w:rsid w:val="006F7F81"/>
    <w:pPr>
      <w:spacing w:before="0" w:after="0"/>
      <w:outlineLvl w:val="4"/>
    </w:pPr>
    <w:rPr>
      <w:b w:val="0"/>
      <w:sz w:val="16"/>
    </w:rPr>
  </w:style>
  <w:style w:type="paragraph" w:customStyle="1" w:styleId="NumeracinCTE">
    <w:name w:val="NumeraciónCTE"/>
    <w:basedOn w:val="Normal"/>
    <w:rsid w:val="006F7F81"/>
    <w:pPr>
      <w:numPr>
        <w:numId w:val="5"/>
      </w:numPr>
      <w:spacing w:after="60" w:line="240" w:lineRule="auto"/>
      <w:jc w:val="both"/>
    </w:pPr>
    <w:rPr>
      <w:rFonts w:ascii="Arial" w:hAnsi="Arial"/>
      <w:sz w:val="20"/>
      <w:szCs w:val="20"/>
      <w:lang w:val="es-ES_tradnl"/>
    </w:rPr>
  </w:style>
  <w:style w:type="paragraph" w:styleId="NormalWeb">
    <w:name w:val="Normal (Web)"/>
    <w:basedOn w:val="Normal"/>
    <w:rsid w:val="006F7F81"/>
    <w:pPr>
      <w:spacing w:before="100" w:beforeAutospacing="1" w:after="100" w:afterAutospacing="1" w:line="240" w:lineRule="auto"/>
    </w:pPr>
    <w:rPr>
      <w:rFonts w:ascii="Arial" w:hAnsi="Arial"/>
      <w:sz w:val="24"/>
      <w:szCs w:val="24"/>
      <w:lang w:val="es-ES_tradnl"/>
    </w:rPr>
  </w:style>
  <w:style w:type="paragraph" w:customStyle="1" w:styleId="Ttulo1CTE">
    <w:name w:val="Título1CTE"/>
    <w:basedOn w:val="Ttulo1"/>
    <w:next w:val="Normal"/>
    <w:autoRedefine/>
    <w:rsid w:val="006F7F81"/>
    <w:pPr>
      <w:keepLines w:val="0"/>
      <w:tabs>
        <w:tab w:val="num" w:pos="472"/>
      </w:tabs>
      <w:spacing w:line="240" w:lineRule="auto"/>
      <w:ind w:left="408" w:hanging="408"/>
      <w:jc w:val="both"/>
    </w:pPr>
    <w:rPr>
      <w:rFonts w:ascii="Arial" w:eastAsia="Times New Roman" w:hAnsi="Arial" w:cs="Times New Roman"/>
      <w:b/>
      <w:color w:val="auto"/>
      <w:kern w:val="32"/>
      <w:sz w:val="28"/>
      <w:szCs w:val="20"/>
    </w:rPr>
  </w:style>
  <w:style w:type="paragraph" w:customStyle="1" w:styleId="Ttulo3CTE">
    <w:name w:val="Título3CTE"/>
    <w:basedOn w:val="Normal"/>
    <w:next w:val="Normal"/>
    <w:autoRedefine/>
    <w:rsid w:val="006F7F81"/>
    <w:pPr>
      <w:keepNext/>
      <w:tabs>
        <w:tab w:val="num" w:pos="472"/>
        <w:tab w:val="left" w:pos="567"/>
      </w:tabs>
      <w:spacing w:before="200" w:after="100" w:line="240" w:lineRule="auto"/>
      <w:ind w:left="472" w:hanging="360"/>
      <w:jc w:val="both"/>
    </w:pPr>
    <w:rPr>
      <w:rFonts w:ascii="Arial" w:hAnsi="Arial"/>
      <w:b/>
      <w:sz w:val="20"/>
      <w:szCs w:val="20"/>
      <w:lang w:val="es-ES_tradnl"/>
    </w:rPr>
  </w:style>
  <w:style w:type="paragraph" w:customStyle="1" w:styleId="pp">
    <w:name w:val="pp"/>
    <w:basedOn w:val="Normal"/>
    <w:rsid w:val="006F7F81"/>
    <w:pPr>
      <w:tabs>
        <w:tab w:val="left" w:pos="1122"/>
        <w:tab w:val="left" w:pos="1309"/>
      </w:tabs>
      <w:spacing w:after="0" w:line="240" w:lineRule="auto"/>
      <w:jc w:val="both"/>
    </w:pPr>
    <w:rPr>
      <w:rFonts w:ascii="Arial" w:hAnsi="Arial"/>
      <w:sz w:val="20"/>
      <w:szCs w:val="20"/>
      <w:lang w:val="es-ES_tradnl"/>
    </w:rPr>
  </w:style>
  <w:style w:type="paragraph" w:styleId="Textonotapie">
    <w:name w:val="footnote text"/>
    <w:basedOn w:val="Normal"/>
    <w:link w:val="TextonotapieCar"/>
    <w:rsid w:val="006F7F81"/>
    <w:pPr>
      <w:tabs>
        <w:tab w:val="left" w:pos="1122"/>
        <w:tab w:val="left" w:pos="1309"/>
      </w:tabs>
      <w:spacing w:after="0" w:line="240" w:lineRule="auto"/>
      <w:jc w:val="both"/>
    </w:pPr>
    <w:rPr>
      <w:rFonts w:ascii="Arial" w:hAnsi="Arial"/>
      <w:sz w:val="16"/>
      <w:szCs w:val="20"/>
      <w:lang w:val="es-ES_tradnl" w:eastAsia="x-none"/>
    </w:rPr>
  </w:style>
  <w:style w:type="character" w:customStyle="1" w:styleId="TextonotapieCar">
    <w:name w:val="Texto nota pie Car"/>
    <w:basedOn w:val="Fuentedeprrafopredeter"/>
    <w:link w:val="Textonotapie"/>
    <w:rsid w:val="006F7F81"/>
    <w:rPr>
      <w:rFonts w:ascii="Arial" w:hAnsi="Arial" w:cs="Times New Roman"/>
      <w:sz w:val="16"/>
      <w:lang w:val="es-ES_tradnl" w:eastAsia="x-none"/>
    </w:rPr>
  </w:style>
  <w:style w:type="paragraph" w:customStyle="1" w:styleId="Ttulo2CTE">
    <w:name w:val="Título2CTE"/>
    <w:basedOn w:val="Normal"/>
    <w:autoRedefine/>
    <w:rsid w:val="006F7F81"/>
    <w:pPr>
      <w:tabs>
        <w:tab w:val="left" w:pos="454"/>
        <w:tab w:val="num" w:pos="1590"/>
      </w:tabs>
      <w:spacing w:before="280" w:after="100" w:line="240" w:lineRule="auto"/>
      <w:ind w:left="1590" w:hanging="360"/>
      <w:jc w:val="both"/>
    </w:pPr>
    <w:rPr>
      <w:rFonts w:ascii="Arial" w:hAnsi="Arial"/>
      <w:b/>
      <w:sz w:val="24"/>
      <w:szCs w:val="20"/>
      <w:lang w:val="es-ES_tradnl"/>
    </w:rPr>
  </w:style>
  <w:style w:type="paragraph" w:customStyle="1" w:styleId="Ttulo5CTE">
    <w:name w:val="Título5CTE"/>
    <w:basedOn w:val="Ttulo4CTE"/>
    <w:next w:val="Normal"/>
    <w:autoRedefine/>
    <w:rsid w:val="006F7F81"/>
    <w:pPr>
      <w:tabs>
        <w:tab w:val="num" w:pos="360"/>
      </w:tabs>
      <w:spacing w:before="200" w:after="100"/>
      <w:ind w:left="360" w:hanging="360"/>
      <w:jc w:val="both"/>
    </w:pPr>
    <w:rPr>
      <w:b/>
      <w:sz w:val="20"/>
      <w:lang w:val="es-ES"/>
    </w:rPr>
  </w:style>
  <w:style w:type="paragraph" w:customStyle="1" w:styleId="notapietablafigura">
    <w:name w:val="nota pie tabla/figura"/>
    <w:basedOn w:val="Normal"/>
    <w:rsid w:val="006F7F81"/>
    <w:pPr>
      <w:tabs>
        <w:tab w:val="left" w:pos="1122"/>
        <w:tab w:val="left" w:pos="1309"/>
      </w:tabs>
      <w:spacing w:after="0" w:line="240" w:lineRule="auto"/>
      <w:jc w:val="both"/>
    </w:pPr>
    <w:rPr>
      <w:rFonts w:ascii="Arial" w:hAnsi="Arial"/>
      <w:sz w:val="16"/>
      <w:szCs w:val="20"/>
      <w:lang w:val="es-ES_tradnl"/>
    </w:rPr>
  </w:style>
  <w:style w:type="paragraph" w:customStyle="1" w:styleId="ttulofiguratablafrmulaCTE">
    <w:name w:val="título figura/tabla/fórmulaCTE"/>
    <w:basedOn w:val="Normal"/>
    <w:rsid w:val="006F7F81"/>
    <w:pPr>
      <w:tabs>
        <w:tab w:val="left" w:pos="1122"/>
        <w:tab w:val="left" w:pos="1309"/>
      </w:tabs>
      <w:spacing w:after="0" w:line="240" w:lineRule="auto"/>
      <w:jc w:val="center"/>
    </w:pPr>
    <w:rPr>
      <w:rFonts w:ascii="Arial" w:hAnsi="Arial"/>
      <w:b/>
      <w:sz w:val="18"/>
      <w:szCs w:val="20"/>
      <w:lang w:val="es-ES_tradnl"/>
    </w:rPr>
  </w:style>
  <w:style w:type="paragraph" w:customStyle="1" w:styleId="EstiloTtulo1CTEAntes24ptoDespus8pto">
    <w:name w:val="Estilo Título1CTE + Antes:  24 pto Después:  8 pto"/>
    <w:basedOn w:val="Normal"/>
    <w:autoRedefine/>
    <w:rsid w:val="006F7F81"/>
    <w:pPr>
      <w:keepNext/>
      <w:spacing w:before="480" w:line="240" w:lineRule="auto"/>
      <w:jc w:val="both"/>
      <w:outlineLvl w:val="0"/>
    </w:pPr>
    <w:rPr>
      <w:rFonts w:ascii="Arial" w:hAnsi="Arial"/>
      <w:b/>
      <w:sz w:val="28"/>
      <w:szCs w:val="20"/>
      <w:lang w:val="es-ES_tradnl"/>
    </w:rPr>
  </w:style>
  <w:style w:type="paragraph" w:customStyle="1" w:styleId="SeccinCTE">
    <w:name w:val="SecciónCTE"/>
    <w:basedOn w:val="Ttulo10"/>
    <w:rsid w:val="006F7F81"/>
    <w:pPr>
      <w:jc w:val="right"/>
    </w:pPr>
    <w:rPr>
      <w:sz w:val="48"/>
      <w:lang w:val="es-ES"/>
    </w:rPr>
  </w:style>
  <w:style w:type="character" w:styleId="Refdenotaalpie">
    <w:name w:val="footnote reference"/>
    <w:rsid w:val="006F7F81"/>
    <w:rPr>
      <w:vertAlign w:val="superscript"/>
    </w:rPr>
  </w:style>
  <w:style w:type="paragraph" w:customStyle="1" w:styleId="Prettulo">
    <w:name w:val="Pretítulo"/>
    <w:basedOn w:val="SeccinCTE"/>
    <w:rsid w:val="006F7F81"/>
    <w:pPr>
      <w:jc w:val="center"/>
    </w:pPr>
    <w:rPr>
      <w:sz w:val="36"/>
    </w:rPr>
  </w:style>
  <w:style w:type="paragraph" w:customStyle="1" w:styleId="subaptdosnivel1">
    <w:name w:val="subaptdosnivel1"/>
    <w:basedOn w:val="Normal"/>
    <w:next w:val="Normal"/>
    <w:autoRedefine/>
    <w:rsid w:val="006F7F81"/>
    <w:pPr>
      <w:numPr>
        <w:numId w:val="7"/>
      </w:numPr>
      <w:spacing w:after="0" w:line="240" w:lineRule="auto"/>
      <w:jc w:val="both"/>
    </w:pPr>
    <w:rPr>
      <w:rFonts w:ascii="Arial" w:hAnsi="Arial"/>
      <w:sz w:val="20"/>
      <w:szCs w:val="20"/>
      <w:lang w:val="es-ES_tradnl"/>
    </w:rPr>
  </w:style>
  <w:style w:type="paragraph" w:customStyle="1" w:styleId="subaptdosnivel2">
    <w:name w:val="subaptdosnivel2"/>
    <w:basedOn w:val="Normal"/>
    <w:autoRedefine/>
    <w:rsid w:val="006F7F81"/>
    <w:pPr>
      <w:numPr>
        <w:numId w:val="6"/>
      </w:numPr>
      <w:spacing w:after="0" w:line="240" w:lineRule="auto"/>
      <w:jc w:val="both"/>
    </w:pPr>
    <w:rPr>
      <w:rFonts w:ascii="Arial" w:hAnsi="Arial"/>
      <w:sz w:val="20"/>
      <w:szCs w:val="20"/>
      <w:lang w:val="es-ES_tradnl"/>
    </w:rPr>
  </w:style>
  <w:style w:type="paragraph" w:customStyle="1" w:styleId="Notapietablafigura0">
    <w:name w:val="Nota pie tabla/figura"/>
    <w:basedOn w:val="Ttulo5CTE"/>
    <w:rsid w:val="006F7F81"/>
    <w:pPr>
      <w:keepNext/>
      <w:tabs>
        <w:tab w:val="clear" w:pos="360"/>
        <w:tab w:val="left" w:pos="342"/>
        <w:tab w:val="left" w:pos="513"/>
        <w:tab w:val="num" w:pos="720"/>
      </w:tabs>
      <w:spacing w:before="0" w:after="0"/>
      <w:ind w:left="720" w:hanging="720"/>
    </w:pPr>
    <w:rPr>
      <w:b w:val="0"/>
      <w:sz w:val="16"/>
    </w:rPr>
  </w:style>
  <w:style w:type="paragraph" w:customStyle="1" w:styleId="Tablas8">
    <w:name w:val="Tablas8"/>
    <w:basedOn w:val="Tablas"/>
    <w:rsid w:val="006F7F81"/>
    <w:rPr>
      <w:sz w:val="16"/>
    </w:rPr>
  </w:style>
  <w:style w:type="paragraph" w:customStyle="1" w:styleId="Tablas">
    <w:name w:val="Tablas"/>
    <w:basedOn w:val="Ttulo6"/>
    <w:rsid w:val="006F7F81"/>
    <w:pPr>
      <w:jc w:val="center"/>
    </w:pPr>
    <w:rPr>
      <w:b w:val="0"/>
      <w:snapToGrid/>
      <w:color w:val="auto"/>
      <w:sz w:val="14"/>
    </w:rPr>
  </w:style>
  <w:style w:type="paragraph" w:customStyle="1" w:styleId="ttulofiguratablaCTE">
    <w:name w:val="título figura/tablaCTE"/>
    <w:basedOn w:val="Normal"/>
    <w:rsid w:val="006F7F81"/>
    <w:pPr>
      <w:spacing w:after="0" w:line="240" w:lineRule="auto"/>
    </w:pPr>
    <w:rPr>
      <w:rFonts w:ascii="Arial" w:hAnsi="Arial"/>
      <w:b/>
      <w:bCs/>
      <w:sz w:val="18"/>
      <w:szCs w:val="24"/>
      <w:lang w:val="es-ES_tradnl"/>
    </w:rPr>
  </w:style>
  <w:style w:type="paragraph" w:customStyle="1" w:styleId="Tabla">
    <w:name w:val="Tabla"/>
    <w:next w:val="Normal"/>
    <w:rsid w:val="006F7F81"/>
    <w:pPr>
      <w:jc w:val="center"/>
    </w:pPr>
    <w:rPr>
      <w:rFonts w:ascii="Arial" w:hAnsi="Arial" w:cs="Times New Roman"/>
      <w:b/>
      <w:sz w:val="18"/>
    </w:rPr>
  </w:style>
  <w:style w:type="paragraph" w:customStyle="1" w:styleId="piefiguratablafrmula">
    <w:name w:val="pie figura/tabla/fórmula"/>
    <w:basedOn w:val="Normal"/>
    <w:rsid w:val="006F7F81"/>
    <w:pPr>
      <w:tabs>
        <w:tab w:val="left" w:pos="1122"/>
        <w:tab w:val="left" w:pos="1309"/>
      </w:tabs>
      <w:spacing w:after="0" w:line="240" w:lineRule="auto"/>
      <w:jc w:val="center"/>
    </w:pPr>
    <w:rPr>
      <w:rFonts w:ascii="Arial" w:hAnsi="Arial"/>
      <w:b/>
      <w:sz w:val="18"/>
      <w:szCs w:val="20"/>
      <w:lang w:val="es-ES_tradnl"/>
    </w:rPr>
  </w:style>
  <w:style w:type="paragraph" w:customStyle="1" w:styleId="Ecuacin">
    <w:name w:val="Ecuación"/>
    <w:next w:val="Normal"/>
    <w:rsid w:val="006F7F81"/>
    <w:pPr>
      <w:tabs>
        <w:tab w:val="right" w:pos="9356"/>
      </w:tabs>
      <w:jc w:val="both"/>
    </w:pPr>
    <w:rPr>
      <w:rFonts w:ascii="Arial" w:hAnsi="Arial" w:cs="Times New Roman"/>
      <w:color w:val="000000"/>
    </w:rPr>
  </w:style>
  <w:style w:type="paragraph" w:customStyle="1" w:styleId="Estilopiefiguratablafrmula10pt">
    <w:name w:val="Estilo pie figura/tabla/fórmula + 10 pt"/>
    <w:basedOn w:val="piefiguratablafrmula"/>
    <w:rsid w:val="006F7F81"/>
  </w:style>
  <w:style w:type="paragraph" w:customStyle="1" w:styleId="pieformula">
    <w:name w:val="pie formula"/>
    <w:basedOn w:val="Normal"/>
    <w:rsid w:val="006F7F81"/>
    <w:pPr>
      <w:spacing w:after="0" w:line="240" w:lineRule="auto"/>
      <w:jc w:val="center"/>
    </w:pPr>
    <w:rPr>
      <w:rFonts w:ascii="Arial" w:hAnsi="Arial"/>
      <w:sz w:val="18"/>
      <w:szCs w:val="20"/>
      <w:lang w:val="es-ES_tradnl"/>
    </w:rPr>
  </w:style>
  <w:style w:type="paragraph" w:customStyle="1" w:styleId="nota">
    <w:name w:val="nota"/>
    <w:basedOn w:val="Normal"/>
    <w:rsid w:val="006F7F81"/>
    <w:pPr>
      <w:tabs>
        <w:tab w:val="left" w:pos="1122"/>
        <w:tab w:val="left" w:pos="1309"/>
      </w:tabs>
      <w:spacing w:after="0" w:line="240" w:lineRule="auto"/>
      <w:jc w:val="both"/>
    </w:pPr>
    <w:rPr>
      <w:rFonts w:ascii="Arial" w:hAnsi="Arial"/>
      <w:sz w:val="20"/>
      <w:szCs w:val="20"/>
      <w:lang w:val="es-ES_tradnl"/>
    </w:rPr>
  </w:style>
  <w:style w:type="paragraph" w:styleId="Mapadeldocumento">
    <w:name w:val="Document Map"/>
    <w:basedOn w:val="Normal"/>
    <w:link w:val="MapadeldocumentoCar"/>
    <w:rsid w:val="006F7F81"/>
    <w:pPr>
      <w:shd w:val="clear" w:color="auto" w:fill="000080"/>
      <w:spacing w:after="0" w:line="240" w:lineRule="auto"/>
    </w:pPr>
    <w:rPr>
      <w:rFonts w:ascii="Tahoma" w:hAnsi="Tahoma"/>
      <w:sz w:val="20"/>
      <w:szCs w:val="20"/>
      <w:lang w:val="x-none" w:eastAsia="x-none"/>
    </w:rPr>
  </w:style>
  <w:style w:type="character" w:customStyle="1" w:styleId="MapadeldocumentoCar">
    <w:name w:val="Mapa del documento Car"/>
    <w:basedOn w:val="Fuentedeprrafopredeter"/>
    <w:link w:val="Mapadeldocumento"/>
    <w:rsid w:val="006F7F81"/>
    <w:rPr>
      <w:rFonts w:ascii="Tahoma" w:hAnsi="Tahoma" w:cs="Times New Roman"/>
      <w:shd w:val="clear" w:color="auto" w:fill="000080"/>
      <w:lang w:val="x-none" w:eastAsia="x-none"/>
    </w:rPr>
  </w:style>
  <w:style w:type="paragraph" w:customStyle="1" w:styleId="INDCAP1">
    <w:name w:val="IND.CAP.1"/>
    <w:basedOn w:val="Normal"/>
    <w:next w:val="CUERPOTEXTO"/>
    <w:uiPriority w:val="9"/>
    <w:qFormat/>
    <w:rsid w:val="006F7F81"/>
    <w:pPr>
      <w:spacing w:after="0" w:line="240" w:lineRule="auto"/>
    </w:pPr>
    <w:rPr>
      <w:rFonts w:ascii="Verdana" w:hAnsi="Verdana" w:cs="Verdana"/>
      <w:b/>
      <w:sz w:val="18"/>
      <w:lang w:val="es-ES_tradnl"/>
    </w:rPr>
  </w:style>
  <w:style w:type="paragraph" w:customStyle="1" w:styleId="INDCAP2">
    <w:name w:val="IND.CAP.2"/>
    <w:basedOn w:val="Normal"/>
    <w:next w:val="CUERPOTEXTO"/>
    <w:uiPriority w:val="9"/>
    <w:qFormat/>
    <w:rsid w:val="006F7F81"/>
    <w:pPr>
      <w:spacing w:after="0" w:line="240" w:lineRule="auto"/>
    </w:pPr>
    <w:rPr>
      <w:rFonts w:ascii="Verdana" w:hAnsi="Verdana" w:cs="Verdana"/>
      <w:b/>
      <w:sz w:val="18"/>
      <w:lang w:val="es-ES_tradnl"/>
    </w:rPr>
  </w:style>
  <w:style w:type="paragraph" w:customStyle="1" w:styleId="INDCAP3">
    <w:name w:val="IND.CAP.3"/>
    <w:basedOn w:val="Normal"/>
    <w:next w:val="CUERPOTEXTO"/>
    <w:uiPriority w:val="9"/>
    <w:qFormat/>
    <w:rsid w:val="006F7F81"/>
    <w:pPr>
      <w:spacing w:after="0" w:line="240" w:lineRule="auto"/>
    </w:pPr>
    <w:rPr>
      <w:rFonts w:ascii="Verdana" w:hAnsi="Verdana" w:cs="Verdana"/>
      <w:sz w:val="18"/>
      <w:lang w:val="es-ES_tradnl"/>
    </w:rPr>
  </w:style>
  <w:style w:type="paragraph" w:customStyle="1" w:styleId="CAP1">
    <w:name w:val="CAP.1"/>
    <w:basedOn w:val="Normal"/>
    <w:next w:val="CUERPOTEXTO"/>
    <w:uiPriority w:val="9"/>
    <w:qFormat/>
    <w:rsid w:val="006F7F81"/>
    <w:pPr>
      <w:spacing w:before="119" w:after="62" w:line="240" w:lineRule="auto"/>
    </w:pPr>
    <w:rPr>
      <w:rFonts w:ascii="Verdana" w:hAnsi="Verdana" w:cs="Verdana"/>
      <w:b/>
      <w:sz w:val="26"/>
      <w:lang w:val="es-ES_tradnl"/>
    </w:rPr>
  </w:style>
  <w:style w:type="paragraph" w:customStyle="1" w:styleId="CUERPOTEXTO">
    <w:name w:val="CUERPO_TEXTO"/>
    <w:basedOn w:val="Normal"/>
    <w:uiPriority w:val="9"/>
    <w:qFormat/>
    <w:rsid w:val="006F7F81"/>
    <w:pPr>
      <w:spacing w:after="120" w:line="240" w:lineRule="auto"/>
    </w:pPr>
    <w:rPr>
      <w:rFonts w:ascii="Verdana" w:hAnsi="Verdana" w:cs="Verdana"/>
      <w:sz w:val="18"/>
      <w:lang w:val="es-ES_tradnl"/>
    </w:rPr>
  </w:style>
  <w:style w:type="paragraph" w:customStyle="1" w:styleId="CAP2">
    <w:name w:val="CAP.2"/>
    <w:basedOn w:val="Normal"/>
    <w:next w:val="CUERPOTEXTO"/>
    <w:uiPriority w:val="9"/>
    <w:qFormat/>
    <w:rsid w:val="006F7F81"/>
    <w:pPr>
      <w:spacing w:before="119" w:after="62" w:line="240" w:lineRule="auto"/>
    </w:pPr>
    <w:rPr>
      <w:rFonts w:ascii="Verdana" w:hAnsi="Verdana" w:cs="Verdana"/>
      <w:b/>
      <w:lang w:val="es-ES_tradnl"/>
    </w:rPr>
  </w:style>
  <w:style w:type="paragraph" w:customStyle="1" w:styleId="CUERPOTEXTOTABLA">
    <w:name w:val="CUERPO_TEXTO_TABLA"/>
    <w:basedOn w:val="Normal"/>
    <w:uiPriority w:val="9"/>
    <w:qFormat/>
    <w:rsid w:val="006F7F81"/>
    <w:pPr>
      <w:spacing w:after="0" w:line="240" w:lineRule="auto"/>
    </w:pPr>
    <w:rPr>
      <w:rFonts w:ascii="Verdana" w:hAnsi="Verdana" w:cs="Verdana"/>
      <w:sz w:val="18"/>
      <w:lang w:val="es-ES_tradnl"/>
    </w:rPr>
  </w:style>
  <w:style w:type="paragraph" w:customStyle="1" w:styleId="CAP3">
    <w:name w:val="CAP.3"/>
    <w:basedOn w:val="Normal"/>
    <w:next w:val="CUERPOTEXTO"/>
    <w:uiPriority w:val="9"/>
    <w:qFormat/>
    <w:rsid w:val="006F7F81"/>
    <w:pPr>
      <w:spacing w:before="119" w:after="62" w:line="240" w:lineRule="auto"/>
    </w:pPr>
    <w:rPr>
      <w:rFonts w:ascii="Verdana" w:hAnsi="Verdana" w:cs="Verdana"/>
      <w:b/>
      <w:sz w:val="18"/>
      <w:lang w:val="es-ES_tradnl"/>
    </w:rPr>
  </w:style>
  <w:style w:type="paragraph" w:customStyle="1" w:styleId="CABEZAPAGtitulo">
    <w:name w:val="CABEZA_PAG_titulo"/>
    <w:basedOn w:val="Normal"/>
    <w:uiPriority w:val="9"/>
    <w:qFormat/>
    <w:rsid w:val="006F7F81"/>
    <w:pPr>
      <w:spacing w:after="0" w:line="240" w:lineRule="auto"/>
    </w:pPr>
    <w:rPr>
      <w:rFonts w:ascii="Verdana" w:hAnsi="Verdana" w:cs="Verdana"/>
      <w:b/>
      <w:sz w:val="30"/>
      <w:lang w:val="es-ES_tradnl"/>
    </w:rPr>
  </w:style>
  <w:style w:type="paragraph" w:customStyle="1" w:styleId="CABEZAPAGtexto">
    <w:name w:val="CABEZA_PAG_texto"/>
    <w:basedOn w:val="Normal"/>
    <w:uiPriority w:val="9"/>
    <w:qFormat/>
    <w:rsid w:val="006F7F81"/>
    <w:pPr>
      <w:spacing w:after="0" w:line="240" w:lineRule="auto"/>
    </w:pPr>
    <w:rPr>
      <w:rFonts w:ascii="Verdana" w:hAnsi="Verdana" w:cs="Verdana"/>
      <w:sz w:val="18"/>
      <w:lang w:val="es-ES_tradnl"/>
    </w:rPr>
  </w:style>
  <w:style w:type="paragraph" w:customStyle="1" w:styleId="CABEZAPAGfechavalor">
    <w:name w:val="CABEZA_PAG_fecha_valor"/>
    <w:basedOn w:val="Normal"/>
    <w:uiPriority w:val="9"/>
    <w:qFormat/>
    <w:rsid w:val="006F7F81"/>
    <w:pPr>
      <w:spacing w:after="0" w:line="240" w:lineRule="auto"/>
    </w:pPr>
    <w:rPr>
      <w:rFonts w:ascii="Verdana" w:hAnsi="Verdana" w:cs="Verdana"/>
      <w:sz w:val="16"/>
      <w:lang w:val="es-ES_tradnl"/>
    </w:rPr>
  </w:style>
  <w:style w:type="paragraph" w:customStyle="1" w:styleId="PIEPAG">
    <w:name w:val="PIE_PAG"/>
    <w:basedOn w:val="Normal"/>
    <w:uiPriority w:val="9"/>
    <w:qFormat/>
    <w:rsid w:val="006F7F81"/>
    <w:pPr>
      <w:spacing w:after="0" w:line="240" w:lineRule="auto"/>
      <w:jc w:val="right"/>
    </w:pPr>
    <w:rPr>
      <w:rFonts w:ascii="Verdana" w:hAnsi="Verdana" w:cs="Verdana"/>
      <w:sz w:val="18"/>
      <w:lang w:val="es-ES_tradnl"/>
    </w:rPr>
  </w:style>
  <w:style w:type="numbering" w:customStyle="1" w:styleId="Sinlista1">
    <w:name w:val="Sin lista1"/>
    <w:next w:val="Sinlista"/>
    <w:uiPriority w:val="99"/>
    <w:semiHidden/>
    <w:unhideWhenUsed/>
    <w:rsid w:val="006F7F81"/>
  </w:style>
  <w:style w:type="numbering" w:customStyle="1" w:styleId="Sinlista2">
    <w:name w:val="Sin lista2"/>
    <w:next w:val="Sinlista"/>
    <w:uiPriority w:val="99"/>
    <w:semiHidden/>
    <w:unhideWhenUsed/>
    <w:rsid w:val="006F7F81"/>
  </w:style>
  <w:style w:type="numbering" w:customStyle="1" w:styleId="Sinlista3">
    <w:name w:val="Sin lista3"/>
    <w:next w:val="Sinlista"/>
    <w:uiPriority w:val="99"/>
    <w:semiHidden/>
    <w:unhideWhenUsed/>
    <w:rsid w:val="006F7F81"/>
  </w:style>
  <w:style w:type="paragraph" w:styleId="Textonotaalfinal">
    <w:name w:val="endnote text"/>
    <w:basedOn w:val="Normal"/>
    <w:link w:val="TextonotaalfinalCar"/>
    <w:uiPriority w:val="99"/>
    <w:unhideWhenUsed/>
    <w:rsid w:val="006F7F81"/>
    <w:pPr>
      <w:spacing w:after="0" w:line="240" w:lineRule="auto"/>
    </w:pPr>
    <w:rPr>
      <w:rFonts w:eastAsia="Calibri"/>
      <w:sz w:val="20"/>
      <w:szCs w:val="20"/>
      <w:lang w:val="x-none" w:eastAsia="en-US"/>
    </w:rPr>
  </w:style>
  <w:style w:type="character" w:customStyle="1" w:styleId="TextonotaalfinalCar">
    <w:name w:val="Texto nota al final Car"/>
    <w:basedOn w:val="Fuentedeprrafopredeter"/>
    <w:link w:val="Textonotaalfinal"/>
    <w:uiPriority w:val="99"/>
    <w:rsid w:val="006F7F81"/>
    <w:rPr>
      <w:rFonts w:eastAsia="Calibri" w:cs="Times New Roman"/>
      <w:lang w:val="x-none" w:eastAsia="en-US"/>
    </w:rPr>
  </w:style>
  <w:style w:type="character" w:styleId="Refdenotaalfinal">
    <w:name w:val="endnote reference"/>
    <w:rsid w:val="006F7F81"/>
    <w:rPr>
      <w:vertAlign w:val="superscript"/>
    </w:rPr>
  </w:style>
  <w:style w:type="numbering" w:customStyle="1" w:styleId="Sinlista4">
    <w:name w:val="Sin lista4"/>
    <w:next w:val="Sinlista"/>
    <w:uiPriority w:val="99"/>
    <w:semiHidden/>
    <w:unhideWhenUsed/>
    <w:rsid w:val="006F7F81"/>
  </w:style>
  <w:style w:type="numbering" w:customStyle="1" w:styleId="Sinlista5">
    <w:name w:val="Sin lista5"/>
    <w:next w:val="Sinlista"/>
    <w:uiPriority w:val="99"/>
    <w:semiHidden/>
    <w:unhideWhenUsed/>
    <w:rsid w:val="006F7F81"/>
  </w:style>
  <w:style w:type="numbering" w:customStyle="1" w:styleId="Sinlista6">
    <w:name w:val="Sin lista6"/>
    <w:next w:val="Sinlista"/>
    <w:uiPriority w:val="99"/>
    <w:semiHidden/>
    <w:unhideWhenUsed/>
    <w:rsid w:val="006F7F81"/>
  </w:style>
  <w:style w:type="numbering" w:customStyle="1" w:styleId="Sinlista7">
    <w:name w:val="Sin lista7"/>
    <w:next w:val="Sinlista"/>
    <w:uiPriority w:val="99"/>
    <w:semiHidden/>
    <w:unhideWhenUsed/>
    <w:rsid w:val="006F7F81"/>
  </w:style>
  <w:style w:type="numbering" w:customStyle="1" w:styleId="Sinlista8">
    <w:name w:val="Sin lista8"/>
    <w:next w:val="Sinlista"/>
    <w:uiPriority w:val="99"/>
    <w:semiHidden/>
    <w:unhideWhenUsed/>
    <w:rsid w:val="006F7F81"/>
  </w:style>
  <w:style w:type="numbering" w:customStyle="1" w:styleId="Sinlista9">
    <w:name w:val="Sin lista9"/>
    <w:next w:val="Sinlista"/>
    <w:uiPriority w:val="99"/>
    <w:semiHidden/>
    <w:unhideWhenUsed/>
    <w:rsid w:val="006F7F81"/>
  </w:style>
  <w:style w:type="numbering" w:customStyle="1" w:styleId="Sinlista10">
    <w:name w:val="Sin lista10"/>
    <w:next w:val="Sinlista"/>
    <w:uiPriority w:val="99"/>
    <w:semiHidden/>
    <w:unhideWhenUsed/>
    <w:rsid w:val="006F7F81"/>
  </w:style>
  <w:style w:type="numbering" w:customStyle="1" w:styleId="Sinlista11">
    <w:name w:val="Sin lista11"/>
    <w:next w:val="Sinlista"/>
    <w:uiPriority w:val="99"/>
    <w:semiHidden/>
    <w:unhideWhenUsed/>
    <w:rsid w:val="006F7F81"/>
  </w:style>
  <w:style w:type="numbering" w:customStyle="1" w:styleId="Sinlista12">
    <w:name w:val="Sin lista12"/>
    <w:next w:val="Sinlista"/>
    <w:uiPriority w:val="99"/>
    <w:semiHidden/>
    <w:unhideWhenUsed/>
    <w:rsid w:val="006F7F81"/>
  </w:style>
  <w:style w:type="numbering" w:customStyle="1" w:styleId="Sinlista13">
    <w:name w:val="Sin lista13"/>
    <w:next w:val="Sinlista"/>
    <w:uiPriority w:val="99"/>
    <w:semiHidden/>
    <w:unhideWhenUsed/>
    <w:rsid w:val="006F7F81"/>
  </w:style>
  <w:style w:type="numbering" w:customStyle="1" w:styleId="Sinlista14">
    <w:name w:val="Sin lista14"/>
    <w:next w:val="Sinlista"/>
    <w:uiPriority w:val="99"/>
    <w:semiHidden/>
    <w:unhideWhenUsed/>
    <w:rsid w:val="006F7F81"/>
  </w:style>
  <w:style w:type="paragraph" w:customStyle="1" w:styleId="CAP4">
    <w:name w:val="CAP.4"/>
    <w:basedOn w:val="Normal"/>
    <w:next w:val="CUERPOTEXTO"/>
    <w:uiPriority w:val="9"/>
    <w:qFormat/>
    <w:rsid w:val="006F7F81"/>
    <w:pPr>
      <w:spacing w:before="119" w:after="62" w:line="240" w:lineRule="auto"/>
    </w:pPr>
    <w:rPr>
      <w:rFonts w:ascii="Verdana" w:hAnsi="Verdana" w:cs="Verdana"/>
      <w:b/>
      <w:i/>
      <w:sz w:val="18"/>
      <w:lang w:val="es-ES_tradnl"/>
    </w:rPr>
  </w:style>
  <w:style w:type="paragraph" w:customStyle="1" w:styleId="CAP5">
    <w:name w:val="CAP.5"/>
    <w:basedOn w:val="Normal"/>
    <w:next w:val="CUERPOTEXTO"/>
    <w:uiPriority w:val="9"/>
    <w:qFormat/>
    <w:rsid w:val="006F7F81"/>
    <w:pPr>
      <w:spacing w:before="119" w:after="62" w:line="240" w:lineRule="auto"/>
    </w:pPr>
    <w:rPr>
      <w:rFonts w:ascii="Verdana" w:hAnsi="Verdana" w:cs="Verdana"/>
      <w:b/>
      <w:i/>
      <w:sz w:val="18"/>
      <w:lang w:val="es-ES_tradnl"/>
    </w:rPr>
  </w:style>
  <w:style w:type="numbering" w:customStyle="1" w:styleId="Sinlista15">
    <w:name w:val="Sin lista15"/>
    <w:next w:val="Sinlista"/>
    <w:uiPriority w:val="99"/>
    <w:semiHidden/>
    <w:unhideWhenUsed/>
    <w:rsid w:val="006F7F81"/>
  </w:style>
  <w:style w:type="character" w:styleId="Refdecomentario">
    <w:name w:val="annotation reference"/>
    <w:basedOn w:val="Fuentedeprrafopredeter"/>
    <w:rsid w:val="006F7F81"/>
    <w:rPr>
      <w:sz w:val="16"/>
      <w:szCs w:val="16"/>
    </w:rPr>
  </w:style>
  <w:style w:type="paragraph" w:styleId="Textocomentario">
    <w:name w:val="annotation text"/>
    <w:basedOn w:val="Normal"/>
    <w:link w:val="TextocomentarioCar"/>
    <w:rsid w:val="006F7F81"/>
    <w:pPr>
      <w:spacing w:after="0" w:line="240" w:lineRule="auto"/>
    </w:pPr>
    <w:rPr>
      <w:rFonts w:ascii="Arial" w:hAnsi="Arial"/>
      <w:sz w:val="20"/>
      <w:szCs w:val="20"/>
      <w:lang w:val="es-ES_tradnl"/>
    </w:rPr>
  </w:style>
  <w:style w:type="character" w:customStyle="1" w:styleId="TextocomentarioCar">
    <w:name w:val="Texto comentario Car"/>
    <w:basedOn w:val="Fuentedeprrafopredeter"/>
    <w:link w:val="Textocomentario"/>
    <w:rsid w:val="006F7F81"/>
    <w:rPr>
      <w:rFonts w:ascii="Arial" w:hAnsi="Arial" w:cs="Times New Roman"/>
      <w:lang w:val="es-ES_tradnl"/>
    </w:rPr>
  </w:style>
  <w:style w:type="paragraph" w:styleId="Asuntodelcomentario">
    <w:name w:val="annotation subject"/>
    <w:basedOn w:val="Textocomentario"/>
    <w:next w:val="Textocomentario"/>
    <w:link w:val="AsuntodelcomentarioCar"/>
    <w:rsid w:val="006F7F81"/>
    <w:rPr>
      <w:b/>
      <w:bCs/>
    </w:rPr>
  </w:style>
  <w:style w:type="character" w:customStyle="1" w:styleId="AsuntodelcomentarioCar">
    <w:name w:val="Asunto del comentario Car"/>
    <w:basedOn w:val="TextocomentarioCar"/>
    <w:link w:val="Asuntodelcomentario"/>
    <w:rsid w:val="006F7F81"/>
    <w:rPr>
      <w:rFonts w:ascii="Arial" w:hAnsi="Arial" w:cs="Times New Roman"/>
      <w:b/>
      <w:bCs/>
      <w:lang w:val="es-ES_tradnl"/>
    </w:rPr>
  </w:style>
  <w:style w:type="numbering" w:customStyle="1" w:styleId="Sinlista16">
    <w:name w:val="Sin lista16"/>
    <w:next w:val="Sinlista"/>
    <w:uiPriority w:val="99"/>
    <w:semiHidden/>
    <w:unhideWhenUsed/>
    <w:rsid w:val="006F7F81"/>
  </w:style>
  <w:style w:type="numbering" w:customStyle="1" w:styleId="Sinlista17">
    <w:name w:val="Sin lista17"/>
    <w:next w:val="Sinlista"/>
    <w:uiPriority w:val="99"/>
    <w:semiHidden/>
    <w:unhideWhenUsed/>
    <w:rsid w:val="006F7F81"/>
  </w:style>
  <w:style w:type="table" w:customStyle="1" w:styleId="Tablaconcuadrcula1">
    <w:name w:val="Tabla con cuadrícula1"/>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8">
    <w:name w:val="Sin lista18"/>
    <w:next w:val="Sinlista"/>
    <w:uiPriority w:val="99"/>
    <w:semiHidden/>
    <w:unhideWhenUsed/>
    <w:rsid w:val="006F7F81"/>
  </w:style>
  <w:style w:type="table" w:customStyle="1" w:styleId="Tablaconcuadrcula3">
    <w:name w:val="Tabla con cuadrícula3"/>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CAP4">
    <w:name w:val="IND.CAP.4"/>
    <w:basedOn w:val="Normal"/>
    <w:next w:val="CUERPOTEXTO"/>
    <w:uiPriority w:val="9"/>
    <w:qFormat/>
    <w:rsid w:val="006F7F81"/>
    <w:pPr>
      <w:spacing w:after="0" w:line="240" w:lineRule="auto"/>
    </w:pPr>
    <w:rPr>
      <w:rFonts w:ascii="Verdana" w:eastAsiaTheme="minorEastAsia" w:hAnsi="Verdana" w:cs="Verdana"/>
      <w:i/>
      <w:sz w:val="18"/>
      <w:lang w:val="es-ES_tradnl"/>
    </w:rPr>
  </w:style>
  <w:style w:type="character" w:customStyle="1" w:styleId="Mencinsinresolver1">
    <w:name w:val="Mención sin resolver1"/>
    <w:basedOn w:val="Fuentedeprrafopredeter"/>
    <w:uiPriority w:val="99"/>
    <w:semiHidden/>
    <w:unhideWhenUsed/>
    <w:rsid w:val="006F7F81"/>
    <w:rPr>
      <w:color w:val="605E5C"/>
      <w:shd w:val="clear" w:color="auto" w:fill="E1DFDD"/>
    </w:rPr>
  </w:style>
  <w:style w:type="paragraph" w:styleId="TtuloTDC">
    <w:name w:val="TOC Heading"/>
    <w:basedOn w:val="Ttulo1"/>
    <w:next w:val="Normal"/>
    <w:uiPriority w:val="39"/>
    <w:unhideWhenUsed/>
    <w:qFormat/>
    <w:rsid w:val="006F7F81"/>
    <w:pPr>
      <w:outlineLvl w:val="9"/>
    </w:pPr>
    <w:rPr>
      <w:lang w:val="es-ES_tradnl" w:eastAsia="es-ES_tradnl"/>
    </w:rPr>
  </w:style>
  <w:style w:type="paragraph" w:styleId="TDC1">
    <w:name w:val="toc 1"/>
    <w:basedOn w:val="Normal"/>
    <w:next w:val="Normal"/>
    <w:autoRedefine/>
    <w:uiPriority w:val="39"/>
    <w:rsid w:val="006F7F81"/>
    <w:pPr>
      <w:spacing w:after="100" w:line="240" w:lineRule="auto"/>
    </w:pPr>
    <w:rPr>
      <w:rFonts w:ascii="Arial" w:hAnsi="Arial"/>
      <w:sz w:val="20"/>
      <w:szCs w:val="20"/>
      <w:lang w:val="es-ES_tradnl"/>
    </w:rPr>
  </w:style>
  <w:style w:type="paragraph" w:styleId="TDC2">
    <w:name w:val="toc 2"/>
    <w:basedOn w:val="Normal"/>
    <w:next w:val="Normal"/>
    <w:autoRedefine/>
    <w:uiPriority w:val="39"/>
    <w:rsid w:val="006F7F81"/>
    <w:pPr>
      <w:spacing w:after="100" w:line="240" w:lineRule="auto"/>
      <w:ind w:left="200"/>
    </w:pPr>
    <w:rPr>
      <w:rFonts w:ascii="Arial" w:hAnsi="Arial"/>
      <w:sz w:val="20"/>
      <w:szCs w:val="20"/>
      <w:lang w:val="es-ES_tradnl"/>
    </w:rPr>
  </w:style>
  <w:style w:type="table" w:customStyle="1" w:styleId="TableNormal">
    <w:name w:val="Table Normal"/>
    <w:uiPriority w:val="2"/>
    <w:semiHidden/>
    <w:unhideWhenUsed/>
    <w:qFormat/>
    <w:rsid w:val="00F635E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635EB"/>
    <w:pPr>
      <w:widowControl w:val="0"/>
      <w:autoSpaceDE w:val="0"/>
      <w:autoSpaceDN w:val="0"/>
      <w:spacing w:after="0" w:line="240" w:lineRule="auto"/>
      <w:jc w:val="both"/>
    </w:pPr>
    <w:rPr>
      <w:rFonts w:ascii="Microsoft Sans Serif" w:eastAsia="Microsoft Sans Serif" w:hAnsi="Microsoft Sans Serif" w:cs="Microsoft Sans Serif"/>
      <w:lang w:eastAsia="en-US"/>
    </w:rPr>
  </w:style>
  <w:style w:type="paragraph" w:styleId="Ttulo">
    <w:name w:val="Title"/>
    <w:basedOn w:val="Normal"/>
    <w:link w:val="TtuloCar"/>
    <w:qFormat/>
    <w:rsid w:val="00640898"/>
    <w:pPr>
      <w:spacing w:after="0" w:line="240" w:lineRule="auto"/>
      <w:jc w:val="center"/>
    </w:pPr>
    <w:rPr>
      <w:rFonts w:ascii="Arial" w:hAnsi="Arial"/>
      <w:b/>
      <w:sz w:val="20"/>
      <w:szCs w:val="20"/>
      <w:lang w:val="es-ES_tradnl"/>
    </w:rPr>
  </w:style>
  <w:style w:type="character" w:customStyle="1" w:styleId="TtuloCar">
    <w:name w:val="Título Car"/>
    <w:basedOn w:val="Fuentedeprrafopredeter"/>
    <w:link w:val="Ttulo"/>
    <w:rsid w:val="00640898"/>
    <w:rPr>
      <w:rFonts w:ascii="Arial" w:hAnsi="Arial" w:cs="Times New Roman"/>
      <w:b/>
      <w:lang w:val="es-ES_tradnl"/>
    </w:rPr>
  </w:style>
  <w:style w:type="paragraph" w:styleId="HTMLconformatoprevio">
    <w:name w:val="HTML Preformatted"/>
    <w:basedOn w:val="Normal"/>
    <w:link w:val="HTMLconformatoprevioCar"/>
    <w:uiPriority w:val="99"/>
    <w:semiHidden/>
    <w:unhideWhenUsed/>
    <w:rsid w:val="00640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640898"/>
    <w:rPr>
      <w:rFonts w:ascii="Courier New" w:hAnsi="Courier New" w:cs="Courier New"/>
    </w:rPr>
  </w:style>
  <w:style w:type="character" w:customStyle="1" w:styleId="PrrafodelistaCar">
    <w:name w:val="Párrafo de lista Car"/>
    <w:link w:val="Prrafodelista"/>
    <w:uiPriority w:val="34"/>
    <w:rsid w:val="00640898"/>
    <w:rPr>
      <w:rFonts w:asciiTheme="minorHAnsi" w:eastAsiaTheme="minorHAnsi" w:hAnsiTheme="minorHAnsi" w:cstheme="minorBidi"/>
      <w:sz w:val="22"/>
      <w:szCs w:val="22"/>
      <w:lang w:eastAsia="en-US"/>
    </w:rPr>
  </w:style>
  <w:style w:type="paragraph" w:customStyle="1" w:styleId="Sangra2detindependiente1">
    <w:name w:val="Sangría 2 de t. independiente1"/>
    <w:basedOn w:val="Normal"/>
    <w:rsid w:val="00640898"/>
    <w:pPr>
      <w:suppressAutoHyphens/>
      <w:spacing w:before="60" w:after="0" w:line="240" w:lineRule="auto"/>
      <w:ind w:left="-13"/>
      <w:jc w:val="both"/>
    </w:pPr>
    <w:rPr>
      <w:rFonts w:ascii="Arial" w:hAnsi="Arial" w:cs="Arial"/>
      <w:sz w:val="16"/>
      <w:szCs w:val="20"/>
      <w:lang w:eastAsia="zh-CN"/>
    </w:rPr>
  </w:style>
  <w:style w:type="paragraph" w:customStyle="1" w:styleId="baos">
    <w:name w:val="baos"/>
    <w:basedOn w:val="Normal"/>
    <w:rsid w:val="00640898"/>
    <w:pPr>
      <w:widowControl w:val="0"/>
      <w:spacing w:before="120" w:after="120" w:line="240" w:lineRule="auto"/>
      <w:ind w:firstLine="720"/>
      <w:jc w:val="both"/>
    </w:pPr>
    <w:rPr>
      <w:rFonts w:ascii="Arial" w:hAnsi="Arial"/>
      <w:snapToGrid w:val="0"/>
      <w:sz w:val="20"/>
      <w:szCs w:val="20"/>
      <w:lang w:val="es-ES_tradnl"/>
    </w:rPr>
  </w:style>
  <w:style w:type="paragraph" w:customStyle="1" w:styleId="Normal1cm">
    <w:name w:val="Normal  1 cm"/>
    <w:basedOn w:val="Normal"/>
    <w:qFormat/>
    <w:rsid w:val="00640898"/>
    <w:pPr>
      <w:widowControl w:val="0"/>
      <w:snapToGrid w:val="0"/>
      <w:spacing w:after="0" w:line="240" w:lineRule="auto"/>
      <w:ind w:firstLine="567"/>
      <w:jc w:val="both"/>
    </w:pPr>
    <w:rPr>
      <w:rFonts w:ascii="Arial" w:hAnsi="Arial"/>
      <w:sz w:val="20"/>
      <w:szCs w:val="20"/>
      <w:lang w:val="es-ES_tradnl" w:bidi="he-IL"/>
    </w:rPr>
  </w:style>
  <w:style w:type="character" w:customStyle="1" w:styleId="Fuentedeencabezadopredeter">
    <w:name w:val="Fuente de encabezado predeter."/>
    <w:rsid w:val="00640898"/>
  </w:style>
  <w:style w:type="paragraph" w:customStyle="1" w:styleId="ndice1">
    <w:name w:val="índice 1"/>
    <w:basedOn w:val="Normal"/>
    <w:rsid w:val="00640898"/>
    <w:pPr>
      <w:tabs>
        <w:tab w:val="left" w:leader="dot" w:pos="9000"/>
        <w:tab w:val="right" w:pos="9360"/>
      </w:tabs>
      <w:suppressAutoHyphens/>
      <w:spacing w:after="0" w:line="240" w:lineRule="auto"/>
      <w:ind w:left="1440" w:right="720" w:hanging="1440"/>
    </w:pPr>
    <w:rPr>
      <w:rFonts w:ascii="Courier New" w:hAnsi="Courier New"/>
      <w:sz w:val="24"/>
      <w:szCs w:val="20"/>
      <w:lang w:val="en-US"/>
    </w:rPr>
  </w:style>
  <w:style w:type="paragraph" w:customStyle="1" w:styleId="ndice2">
    <w:name w:val="índice 2"/>
    <w:basedOn w:val="Normal"/>
    <w:rsid w:val="00640898"/>
    <w:pPr>
      <w:tabs>
        <w:tab w:val="left" w:leader="dot" w:pos="9000"/>
        <w:tab w:val="right" w:pos="9360"/>
      </w:tabs>
      <w:suppressAutoHyphens/>
      <w:spacing w:after="0" w:line="240" w:lineRule="auto"/>
      <w:ind w:left="1440" w:right="720" w:hanging="720"/>
    </w:pPr>
    <w:rPr>
      <w:rFonts w:ascii="Courier New" w:hAnsi="Courier New"/>
      <w:sz w:val="24"/>
      <w:szCs w:val="20"/>
      <w:lang w:val="en-US"/>
    </w:rPr>
  </w:style>
  <w:style w:type="paragraph" w:customStyle="1" w:styleId="toa">
    <w:name w:val="toa"/>
    <w:basedOn w:val="Normal"/>
    <w:rsid w:val="00640898"/>
    <w:pPr>
      <w:tabs>
        <w:tab w:val="left" w:pos="9000"/>
        <w:tab w:val="right" w:pos="9360"/>
      </w:tabs>
      <w:suppressAutoHyphens/>
      <w:spacing w:after="0" w:line="240" w:lineRule="auto"/>
    </w:pPr>
    <w:rPr>
      <w:rFonts w:ascii="Courier New" w:hAnsi="Courier New"/>
      <w:sz w:val="24"/>
      <w:szCs w:val="20"/>
      <w:lang w:val="en-US"/>
    </w:rPr>
  </w:style>
  <w:style w:type="paragraph" w:customStyle="1" w:styleId="epgrafe">
    <w:name w:val="epígrafe"/>
    <w:basedOn w:val="Normal"/>
    <w:rsid w:val="00640898"/>
    <w:pPr>
      <w:spacing w:after="0" w:line="240" w:lineRule="auto"/>
    </w:pPr>
    <w:rPr>
      <w:rFonts w:ascii="Courier New" w:hAnsi="Courier New"/>
      <w:sz w:val="24"/>
      <w:szCs w:val="20"/>
    </w:rPr>
  </w:style>
  <w:style w:type="character" w:customStyle="1" w:styleId="EquationCaption">
    <w:name w:val="_Equation Caption"/>
    <w:rsid w:val="00640898"/>
  </w:style>
  <w:style w:type="paragraph" w:customStyle="1" w:styleId="Textodenotaalfinal">
    <w:name w:val="Texto de nota al final"/>
    <w:basedOn w:val="Normal"/>
    <w:rsid w:val="00640898"/>
    <w:pPr>
      <w:widowControl w:val="0"/>
      <w:autoSpaceDE w:val="0"/>
      <w:autoSpaceDN w:val="0"/>
      <w:spacing w:after="0" w:line="240" w:lineRule="auto"/>
    </w:pPr>
    <w:rPr>
      <w:rFonts w:ascii="Courier New" w:hAnsi="Courier New"/>
      <w:sz w:val="20"/>
      <w:szCs w:val="24"/>
    </w:rPr>
  </w:style>
  <w:style w:type="paragraph" w:customStyle="1" w:styleId="Tcnico4">
    <w:name w:val="TÀ)Àcnico 4"/>
    <w:rsid w:val="00640898"/>
    <w:pPr>
      <w:tabs>
        <w:tab w:val="left" w:pos="-720"/>
      </w:tabs>
      <w:suppressAutoHyphens/>
    </w:pPr>
    <w:rPr>
      <w:rFonts w:ascii="Courier New" w:hAnsi="Courier New" w:cs="Times New Roman"/>
      <w:b/>
      <w:sz w:val="24"/>
      <w:lang w:val="en-US"/>
    </w:rPr>
  </w:style>
  <w:style w:type="paragraph" w:customStyle="1" w:styleId="OmniPage2">
    <w:name w:val="OmniPage #2"/>
    <w:basedOn w:val="Normal"/>
    <w:rsid w:val="00640898"/>
    <w:pPr>
      <w:tabs>
        <w:tab w:val="left" w:pos="330"/>
        <w:tab w:val="right" w:pos="8587"/>
      </w:tabs>
      <w:spacing w:after="0" w:line="230" w:lineRule="exact"/>
      <w:ind w:right="1170"/>
    </w:pPr>
    <w:rPr>
      <w:rFonts w:ascii="System" w:hAnsi="System"/>
      <w:noProof/>
      <w:sz w:val="20"/>
      <w:szCs w:val="20"/>
      <w:lang w:eastAsia="en-US"/>
    </w:rPr>
  </w:style>
  <w:style w:type="paragraph" w:customStyle="1" w:styleId="OmniPage1">
    <w:name w:val="OmniPage #1"/>
    <w:basedOn w:val="Normal"/>
    <w:rsid w:val="00640898"/>
    <w:pPr>
      <w:tabs>
        <w:tab w:val="right" w:pos="9135"/>
      </w:tabs>
      <w:spacing w:after="0" w:line="240" w:lineRule="auto"/>
      <w:ind w:left="2490"/>
    </w:pPr>
    <w:rPr>
      <w:rFonts w:ascii="Arial" w:hAnsi="Arial"/>
      <w:noProof/>
      <w:sz w:val="20"/>
      <w:szCs w:val="20"/>
      <w:lang w:eastAsia="en-US"/>
    </w:rPr>
  </w:style>
  <w:style w:type="paragraph" w:customStyle="1" w:styleId="OmniPage7">
    <w:name w:val="OmniPage #7"/>
    <w:basedOn w:val="Normal"/>
    <w:rsid w:val="00640898"/>
    <w:pPr>
      <w:tabs>
        <w:tab w:val="left" w:pos="2145"/>
        <w:tab w:val="right" w:pos="3232"/>
      </w:tabs>
      <w:spacing w:after="0" w:line="294" w:lineRule="exact"/>
      <w:ind w:right="45"/>
    </w:pPr>
    <w:rPr>
      <w:rFonts w:ascii="Arial" w:hAnsi="Arial"/>
      <w:noProof/>
      <w:sz w:val="20"/>
      <w:szCs w:val="20"/>
      <w:lang w:eastAsia="en-US"/>
    </w:rPr>
  </w:style>
  <w:style w:type="paragraph" w:customStyle="1" w:styleId="OmniPage18">
    <w:name w:val="OmniPage #18"/>
    <w:basedOn w:val="Normal"/>
    <w:rsid w:val="00640898"/>
    <w:pPr>
      <w:tabs>
        <w:tab w:val="right" w:pos="7011"/>
      </w:tabs>
      <w:spacing w:after="0" w:line="120" w:lineRule="exact"/>
      <w:ind w:right="45"/>
    </w:pPr>
    <w:rPr>
      <w:rFonts w:ascii="Arial" w:hAnsi="Arial"/>
      <w:noProof/>
      <w:sz w:val="20"/>
      <w:szCs w:val="20"/>
      <w:lang w:eastAsia="en-US"/>
    </w:rPr>
  </w:style>
  <w:style w:type="paragraph" w:styleId="Lista2">
    <w:name w:val="List 2"/>
    <w:basedOn w:val="Normal"/>
    <w:semiHidden/>
    <w:rsid w:val="00640898"/>
    <w:pPr>
      <w:spacing w:after="0" w:line="240" w:lineRule="auto"/>
      <w:ind w:left="566" w:hanging="283"/>
    </w:pPr>
    <w:rPr>
      <w:rFonts w:ascii="Courier New" w:hAnsi="Courier New"/>
      <w:sz w:val="24"/>
      <w:szCs w:val="20"/>
      <w:lang w:val="es-ES_tradnl"/>
    </w:rPr>
  </w:style>
  <w:style w:type="paragraph" w:customStyle="1" w:styleId="Textoindependiente21">
    <w:name w:val="Texto independiente 21"/>
    <w:basedOn w:val="Normal"/>
    <w:rsid w:val="00640898"/>
    <w:pPr>
      <w:spacing w:after="0" w:line="240" w:lineRule="auto"/>
      <w:ind w:left="360"/>
    </w:pPr>
    <w:rPr>
      <w:rFonts w:ascii="Arial" w:hAnsi="Arial"/>
      <w:sz w:val="12"/>
      <w:szCs w:val="20"/>
      <w:lang w:eastAsia="en-US"/>
    </w:rPr>
  </w:style>
  <w:style w:type="character" w:customStyle="1" w:styleId="Simbolo">
    <w:name w:val="Simbolo"/>
    <w:rsid w:val="00640898"/>
    <w:rPr>
      <w:rFonts w:ascii="Symbol" w:hAnsi="Symbol"/>
    </w:rPr>
  </w:style>
  <w:style w:type="character" w:styleId="Textoennegrita">
    <w:name w:val="Strong"/>
    <w:qFormat/>
    <w:rsid w:val="00640898"/>
    <w:rPr>
      <w:b/>
    </w:rPr>
  </w:style>
  <w:style w:type="paragraph" w:customStyle="1" w:styleId="Topos">
    <w:name w:val="Topos"/>
    <w:basedOn w:val="Normal"/>
    <w:rsid w:val="00640898"/>
    <w:pPr>
      <w:keepLines/>
      <w:tabs>
        <w:tab w:val="left" w:pos="1021"/>
      </w:tabs>
      <w:spacing w:before="60" w:after="60" w:line="240" w:lineRule="auto"/>
      <w:ind w:left="993" w:hanging="284"/>
    </w:pPr>
    <w:rPr>
      <w:rFonts w:ascii="Arial" w:hAnsi="Arial"/>
      <w:snapToGrid w:val="0"/>
      <w:sz w:val="20"/>
      <w:szCs w:val="20"/>
    </w:rPr>
  </w:style>
  <w:style w:type="paragraph" w:customStyle="1" w:styleId="Sangria">
    <w:name w:val="Sangria"/>
    <w:basedOn w:val="Normal"/>
    <w:next w:val="Normal"/>
    <w:rsid w:val="00640898"/>
    <w:pPr>
      <w:keepLines/>
      <w:spacing w:before="60" w:after="60" w:line="240" w:lineRule="auto"/>
      <w:ind w:left="567"/>
    </w:pPr>
    <w:rPr>
      <w:rFonts w:ascii="Arial" w:hAnsi="Arial"/>
      <w:snapToGrid w:val="0"/>
      <w:sz w:val="20"/>
      <w:szCs w:val="20"/>
    </w:rPr>
  </w:style>
  <w:style w:type="paragraph" w:customStyle="1" w:styleId="Topos2">
    <w:name w:val="Topos2"/>
    <w:basedOn w:val="Topos"/>
    <w:next w:val="Normal"/>
    <w:rsid w:val="00640898"/>
    <w:pPr>
      <w:tabs>
        <w:tab w:val="clear" w:pos="1021"/>
        <w:tab w:val="left" w:pos="1418"/>
      </w:tabs>
      <w:ind w:left="1418" w:hanging="142"/>
    </w:pPr>
  </w:style>
  <w:style w:type="paragraph" w:customStyle="1" w:styleId="Pantallas">
    <w:name w:val="Pantallas"/>
    <w:basedOn w:val="Normal"/>
    <w:next w:val="Normal"/>
    <w:rsid w:val="00640898"/>
    <w:pPr>
      <w:keepLines/>
      <w:spacing w:before="60" w:after="60" w:line="240" w:lineRule="auto"/>
      <w:ind w:left="57"/>
      <w:jc w:val="center"/>
    </w:pPr>
    <w:rPr>
      <w:rFonts w:ascii="Arial" w:hAnsi="Arial"/>
      <w:snapToGrid w:val="0"/>
      <w:sz w:val="16"/>
      <w:szCs w:val="20"/>
    </w:rPr>
  </w:style>
  <w:style w:type="paragraph" w:customStyle="1" w:styleId="Ecuaciones">
    <w:name w:val="Ecuaciones"/>
    <w:basedOn w:val="Normal"/>
    <w:next w:val="Normal"/>
    <w:rsid w:val="00640898"/>
    <w:pPr>
      <w:keepLines/>
      <w:spacing w:after="60" w:line="240" w:lineRule="auto"/>
      <w:ind w:left="57"/>
      <w:jc w:val="center"/>
    </w:pPr>
    <w:rPr>
      <w:rFonts w:ascii="Arial" w:hAnsi="Arial"/>
      <w:snapToGrid w:val="0"/>
      <w:position w:val="-12"/>
      <w:sz w:val="20"/>
      <w:szCs w:val="20"/>
    </w:rPr>
  </w:style>
  <w:style w:type="character" w:customStyle="1" w:styleId="Seccion">
    <w:name w:val="Seccion"/>
    <w:rsid w:val="00640898"/>
    <w:rPr>
      <w:b w:val="0"/>
      <w:w w:val="90"/>
      <w:sz w:val="21"/>
    </w:rPr>
  </w:style>
  <w:style w:type="paragraph" w:customStyle="1" w:styleId="Leyenda">
    <w:name w:val="Leyenda"/>
    <w:basedOn w:val="Normal"/>
    <w:next w:val="Normal"/>
    <w:rsid w:val="00640898"/>
    <w:pPr>
      <w:keepLines/>
      <w:spacing w:before="60" w:after="85" w:line="240" w:lineRule="auto"/>
      <w:ind w:left="1134"/>
    </w:pPr>
    <w:rPr>
      <w:rFonts w:ascii="Arial" w:hAnsi="Arial"/>
      <w:snapToGrid w:val="0"/>
      <w:sz w:val="16"/>
      <w:szCs w:val="20"/>
    </w:rPr>
  </w:style>
  <w:style w:type="paragraph" w:customStyle="1" w:styleId="Textoentabla">
    <w:name w:val="Texto en tabla"/>
    <w:basedOn w:val="Normal"/>
    <w:rsid w:val="00640898"/>
    <w:pPr>
      <w:keepNext/>
      <w:keepLines/>
      <w:spacing w:before="60" w:after="60" w:line="240" w:lineRule="auto"/>
    </w:pPr>
    <w:rPr>
      <w:rFonts w:ascii="Arial" w:hAnsi="Arial"/>
      <w:snapToGrid w:val="0"/>
      <w:sz w:val="18"/>
      <w:szCs w:val="20"/>
    </w:rPr>
  </w:style>
  <w:style w:type="paragraph" w:customStyle="1" w:styleId="Rellenartabla">
    <w:name w:val="Rellenar tabla"/>
    <w:basedOn w:val="Textoentabla"/>
    <w:rsid w:val="00640898"/>
    <w:pPr>
      <w:jc w:val="center"/>
    </w:pPr>
  </w:style>
  <w:style w:type="paragraph" w:customStyle="1" w:styleId="Encabezadodetda">
    <w:name w:val="Encabezado de tda"/>
    <w:basedOn w:val="Normal"/>
    <w:rsid w:val="00640898"/>
    <w:pPr>
      <w:widowControl w:val="0"/>
      <w:tabs>
        <w:tab w:val="right" w:pos="9360"/>
      </w:tabs>
      <w:suppressAutoHyphens/>
      <w:spacing w:after="0" w:line="240" w:lineRule="auto"/>
    </w:pPr>
    <w:rPr>
      <w:rFonts w:ascii="Courier New" w:hAnsi="Courier New"/>
      <w:snapToGrid w:val="0"/>
      <w:sz w:val="20"/>
      <w:szCs w:val="20"/>
      <w:lang w:val="en-US"/>
    </w:rPr>
  </w:style>
  <w:style w:type="paragraph" w:customStyle="1" w:styleId="Sangra2detindependiente2">
    <w:name w:val="Sangría 2 de t. independiente2"/>
    <w:basedOn w:val="Normal"/>
    <w:rsid w:val="00640898"/>
    <w:pPr>
      <w:widowControl w:val="0"/>
      <w:tabs>
        <w:tab w:val="left" w:pos="-720"/>
        <w:tab w:val="left" w:pos="0"/>
        <w:tab w:val="left" w:pos="720"/>
      </w:tabs>
      <w:suppressAutoHyphens/>
      <w:overflowPunct w:val="0"/>
      <w:autoSpaceDE w:val="0"/>
      <w:autoSpaceDN w:val="0"/>
      <w:adjustRightInd w:val="0"/>
      <w:spacing w:after="0" w:line="360" w:lineRule="atLeast"/>
      <w:ind w:left="1440" w:hanging="1440"/>
      <w:jc w:val="both"/>
      <w:textAlignment w:val="baseline"/>
    </w:pPr>
    <w:rPr>
      <w:rFonts w:ascii="Arial" w:hAnsi="Arial"/>
      <w:spacing w:val="-2"/>
      <w:szCs w:val="20"/>
      <w:lang w:val="es-ES_tradnl"/>
    </w:rPr>
  </w:style>
  <w:style w:type="paragraph" w:customStyle="1" w:styleId="TITULAZO">
    <w:name w:val="TITULAZO"/>
    <w:basedOn w:val="Normal"/>
    <w:rsid w:val="00640898"/>
    <w:pPr>
      <w:widowControl w:val="0"/>
      <w:spacing w:after="0" w:line="240" w:lineRule="auto"/>
      <w:jc w:val="right"/>
      <w:outlineLvl w:val="0"/>
    </w:pPr>
    <w:rPr>
      <w:rFonts w:ascii="Arial Negrita" w:hAnsi="Arial Negrita"/>
      <w:b/>
      <w:shadow/>
      <w:snapToGrid w:val="0"/>
      <w:sz w:val="36"/>
      <w:szCs w:val="20"/>
      <w:lang w:val="es-ES_tradnl"/>
    </w:rPr>
  </w:style>
  <w:style w:type="paragraph" w:customStyle="1" w:styleId="BAOS0">
    <w:name w:val="BAOS"/>
    <w:basedOn w:val="Normal"/>
    <w:rsid w:val="00640898"/>
    <w:pPr>
      <w:spacing w:before="120" w:after="120" w:line="240" w:lineRule="auto"/>
      <w:ind w:firstLine="709"/>
      <w:jc w:val="both"/>
    </w:pPr>
    <w:rPr>
      <w:rFonts w:ascii="Arial" w:hAnsi="Arial"/>
      <w:szCs w:val="20"/>
      <w:lang w:val="es-ES_tradnl"/>
    </w:rPr>
  </w:style>
  <w:style w:type="character" w:customStyle="1" w:styleId="DefaultParagraphFo">
    <w:name w:val="Default Paragraph Fo"/>
    <w:rsid w:val="00640898"/>
  </w:style>
  <w:style w:type="character" w:customStyle="1" w:styleId="TextosinformatoCar">
    <w:name w:val="Texto sin formato Car"/>
    <w:link w:val="Textosinformato"/>
    <w:semiHidden/>
    <w:rsid w:val="00640898"/>
    <w:rPr>
      <w:rFonts w:ascii="Courier New" w:hAnsi="Courier New" w:cs="Courier New"/>
    </w:rPr>
  </w:style>
  <w:style w:type="paragraph" w:styleId="Textosinformato">
    <w:name w:val="Plain Text"/>
    <w:basedOn w:val="Normal"/>
    <w:link w:val="TextosinformatoCar"/>
    <w:semiHidden/>
    <w:rsid w:val="00640898"/>
    <w:pPr>
      <w:spacing w:after="0" w:line="240" w:lineRule="auto"/>
    </w:pPr>
    <w:rPr>
      <w:rFonts w:ascii="Courier New" w:hAnsi="Courier New" w:cs="Courier New"/>
      <w:sz w:val="20"/>
      <w:szCs w:val="20"/>
    </w:rPr>
  </w:style>
  <w:style w:type="character" w:customStyle="1" w:styleId="TextosinformatoCar1">
    <w:name w:val="Texto sin formato Car1"/>
    <w:basedOn w:val="Fuentedeprrafopredeter"/>
    <w:uiPriority w:val="99"/>
    <w:semiHidden/>
    <w:rsid w:val="00640898"/>
    <w:rPr>
      <w:rFonts w:ascii="Consolas" w:hAnsi="Consolas" w:cs="Times New Roman"/>
      <w:sz w:val="21"/>
      <w:szCs w:val="21"/>
    </w:rPr>
  </w:style>
  <w:style w:type="paragraph" w:styleId="ndice10">
    <w:name w:val="index 1"/>
    <w:basedOn w:val="Normal"/>
    <w:autoRedefine/>
    <w:semiHidden/>
    <w:rsid w:val="00640898"/>
    <w:pPr>
      <w:tabs>
        <w:tab w:val="left" w:leader="dot" w:pos="9000"/>
        <w:tab w:val="right" w:pos="9360"/>
      </w:tabs>
      <w:suppressAutoHyphens/>
      <w:overflowPunct w:val="0"/>
      <w:autoSpaceDE w:val="0"/>
      <w:autoSpaceDN w:val="0"/>
      <w:adjustRightInd w:val="0"/>
      <w:spacing w:after="0" w:line="240" w:lineRule="auto"/>
      <w:ind w:left="1440" w:right="720" w:hanging="1440"/>
    </w:pPr>
    <w:rPr>
      <w:rFonts w:ascii="Courier New" w:hAnsi="Courier New"/>
      <w:sz w:val="20"/>
      <w:szCs w:val="20"/>
      <w:lang w:val="en-US"/>
    </w:rPr>
  </w:style>
  <w:style w:type="paragraph" w:customStyle="1" w:styleId="1">
    <w:name w:val="1"/>
    <w:basedOn w:val="Normal"/>
    <w:next w:val="Sangradetextonormal"/>
    <w:rsid w:val="00640898"/>
    <w:pPr>
      <w:suppressAutoHyphens/>
      <w:spacing w:after="0" w:line="240" w:lineRule="auto"/>
      <w:ind w:firstLine="567"/>
      <w:jc w:val="both"/>
    </w:pPr>
    <w:rPr>
      <w:rFonts w:ascii="Arial" w:hAnsi="Arial" w:cs="Arial"/>
      <w:sz w:val="24"/>
      <w:szCs w:val="17"/>
    </w:rPr>
  </w:style>
  <w:style w:type="paragraph" w:customStyle="1" w:styleId="Pseudocdigo">
    <w:name w:val="Pseudocódigo"/>
    <w:basedOn w:val="Normal"/>
    <w:rsid w:val="00640898"/>
    <w:pPr>
      <w:spacing w:after="0" w:line="240" w:lineRule="auto"/>
      <w:jc w:val="both"/>
    </w:pPr>
    <w:rPr>
      <w:rFonts w:ascii="Courier New" w:hAnsi="Courier New" w:cs="Courier New"/>
      <w:sz w:val="16"/>
      <w:szCs w:val="16"/>
      <w:lang w:val="es-ES_tradnl"/>
    </w:rPr>
  </w:style>
  <w:style w:type="paragraph" w:customStyle="1" w:styleId="Texto">
    <w:name w:val="Texto"/>
    <w:rsid w:val="00640898"/>
    <w:pPr>
      <w:widowControl w:val="0"/>
      <w:autoSpaceDE w:val="0"/>
      <w:autoSpaceDN w:val="0"/>
      <w:adjustRightInd w:val="0"/>
      <w:jc w:val="both"/>
    </w:pPr>
    <w:rPr>
      <w:rFonts w:ascii="Arial" w:hAnsi="Arial" w:cs="Arial"/>
      <w:color w:val="000000"/>
    </w:rPr>
  </w:style>
  <w:style w:type="paragraph" w:customStyle="1" w:styleId="Default">
    <w:name w:val="Default"/>
    <w:rsid w:val="00640898"/>
    <w:pPr>
      <w:autoSpaceDE w:val="0"/>
      <w:autoSpaceDN w:val="0"/>
      <w:adjustRightInd w:val="0"/>
    </w:pPr>
    <w:rPr>
      <w:rFonts w:ascii="Century Gothic" w:hAnsi="Century Gothic" w:cs="Times New Roman"/>
      <w:color w:val="000000"/>
      <w:sz w:val="24"/>
      <w:szCs w:val="24"/>
    </w:rPr>
  </w:style>
  <w:style w:type="paragraph" w:customStyle="1" w:styleId="CM30">
    <w:name w:val="CM30"/>
    <w:basedOn w:val="Default"/>
    <w:next w:val="Default"/>
    <w:rsid w:val="00640898"/>
  </w:style>
  <w:style w:type="paragraph" w:customStyle="1" w:styleId="CM31">
    <w:name w:val="CM31"/>
    <w:basedOn w:val="Default"/>
    <w:next w:val="Default"/>
    <w:rsid w:val="00640898"/>
  </w:style>
  <w:style w:type="paragraph" w:customStyle="1" w:styleId="CM1">
    <w:name w:val="CM1"/>
    <w:basedOn w:val="Default"/>
    <w:next w:val="Default"/>
    <w:rsid w:val="00640898"/>
  </w:style>
  <w:style w:type="paragraph" w:customStyle="1" w:styleId="CM32">
    <w:name w:val="CM32"/>
    <w:basedOn w:val="Default"/>
    <w:next w:val="Default"/>
    <w:rsid w:val="00640898"/>
  </w:style>
  <w:style w:type="paragraph" w:customStyle="1" w:styleId="CM33">
    <w:name w:val="CM33"/>
    <w:basedOn w:val="Default"/>
    <w:next w:val="Default"/>
    <w:rsid w:val="00640898"/>
  </w:style>
  <w:style w:type="paragraph" w:customStyle="1" w:styleId="CM2">
    <w:name w:val="CM2"/>
    <w:basedOn w:val="Default"/>
    <w:next w:val="Default"/>
    <w:rsid w:val="00640898"/>
  </w:style>
  <w:style w:type="paragraph" w:customStyle="1" w:styleId="CM3">
    <w:name w:val="CM3"/>
    <w:basedOn w:val="Default"/>
    <w:next w:val="Default"/>
    <w:rsid w:val="00640898"/>
  </w:style>
  <w:style w:type="paragraph" w:customStyle="1" w:styleId="CM34">
    <w:name w:val="CM34"/>
    <w:basedOn w:val="Default"/>
    <w:next w:val="Default"/>
    <w:rsid w:val="00640898"/>
  </w:style>
  <w:style w:type="paragraph" w:customStyle="1" w:styleId="CM4">
    <w:name w:val="CM4"/>
    <w:basedOn w:val="Default"/>
    <w:next w:val="Default"/>
    <w:rsid w:val="00640898"/>
  </w:style>
  <w:style w:type="paragraph" w:customStyle="1" w:styleId="CM35">
    <w:name w:val="CM35"/>
    <w:basedOn w:val="Default"/>
    <w:next w:val="Default"/>
    <w:rsid w:val="00640898"/>
  </w:style>
  <w:style w:type="paragraph" w:customStyle="1" w:styleId="CM5">
    <w:name w:val="CM5"/>
    <w:basedOn w:val="Default"/>
    <w:next w:val="Default"/>
    <w:rsid w:val="00640898"/>
  </w:style>
  <w:style w:type="paragraph" w:customStyle="1" w:styleId="CM6">
    <w:name w:val="CM6"/>
    <w:basedOn w:val="Default"/>
    <w:next w:val="Default"/>
    <w:rsid w:val="00640898"/>
  </w:style>
  <w:style w:type="paragraph" w:customStyle="1" w:styleId="CM36">
    <w:name w:val="CM36"/>
    <w:basedOn w:val="Default"/>
    <w:next w:val="Default"/>
    <w:rsid w:val="00640898"/>
  </w:style>
  <w:style w:type="paragraph" w:customStyle="1" w:styleId="CM7">
    <w:name w:val="CM7"/>
    <w:basedOn w:val="Default"/>
    <w:next w:val="Default"/>
    <w:rsid w:val="00640898"/>
  </w:style>
  <w:style w:type="paragraph" w:customStyle="1" w:styleId="CM8">
    <w:name w:val="CM8"/>
    <w:basedOn w:val="Default"/>
    <w:next w:val="Default"/>
    <w:rsid w:val="00640898"/>
  </w:style>
  <w:style w:type="paragraph" w:customStyle="1" w:styleId="CM9">
    <w:name w:val="CM9"/>
    <w:basedOn w:val="Default"/>
    <w:next w:val="Default"/>
    <w:rsid w:val="00640898"/>
  </w:style>
  <w:style w:type="paragraph" w:customStyle="1" w:styleId="CM10">
    <w:name w:val="CM10"/>
    <w:basedOn w:val="Default"/>
    <w:next w:val="Default"/>
    <w:rsid w:val="00640898"/>
  </w:style>
  <w:style w:type="paragraph" w:customStyle="1" w:styleId="CM37">
    <w:name w:val="CM37"/>
    <w:basedOn w:val="Default"/>
    <w:next w:val="Default"/>
    <w:rsid w:val="00640898"/>
  </w:style>
  <w:style w:type="paragraph" w:customStyle="1" w:styleId="CM11">
    <w:name w:val="CM11"/>
    <w:basedOn w:val="Default"/>
    <w:next w:val="Default"/>
    <w:rsid w:val="00640898"/>
  </w:style>
  <w:style w:type="paragraph" w:customStyle="1" w:styleId="CM12">
    <w:name w:val="CM12"/>
    <w:basedOn w:val="Default"/>
    <w:next w:val="Default"/>
    <w:rsid w:val="00640898"/>
  </w:style>
  <w:style w:type="paragraph" w:customStyle="1" w:styleId="CM13">
    <w:name w:val="CM13"/>
    <w:basedOn w:val="Default"/>
    <w:next w:val="Default"/>
    <w:rsid w:val="00640898"/>
  </w:style>
  <w:style w:type="paragraph" w:customStyle="1" w:styleId="CM14">
    <w:name w:val="CM14"/>
    <w:basedOn w:val="Default"/>
    <w:next w:val="Default"/>
    <w:rsid w:val="00640898"/>
  </w:style>
  <w:style w:type="paragraph" w:customStyle="1" w:styleId="CM38">
    <w:name w:val="CM38"/>
    <w:basedOn w:val="Default"/>
    <w:next w:val="Default"/>
    <w:rsid w:val="00640898"/>
  </w:style>
  <w:style w:type="paragraph" w:customStyle="1" w:styleId="CM15">
    <w:name w:val="CM15"/>
    <w:basedOn w:val="Default"/>
    <w:next w:val="Default"/>
    <w:rsid w:val="00640898"/>
  </w:style>
  <w:style w:type="paragraph" w:customStyle="1" w:styleId="CM39">
    <w:name w:val="CM39"/>
    <w:basedOn w:val="Default"/>
    <w:next w:val="Default"/>
    <w:rsid w:val="00640898"/>
  </w:style>
  <w:style w:type="paragraph" w:customStyle="1" w:styleId="CM16">
    <w:name w:val="CM16"/>
    <w:basedOn w:val="Default"/>
    <w:next w:val="Default"/>
    <w:rsid w:val="00640898"/>
  </w:style>
  <w:style w:type="paragraph" w:customStyle="1" w:styleId="CM19">
    <w:name w:val="CM19"/>
    <w:basedOn w:val="Default"/>
    <w:next w:val="Default"/>
    <w:rsid w:val="00640898"/>
  </w:style>
  <w:style w:type="paragraph" w:customStyle="1" w:styleId="CM20">
    <w:name w:val="CM20"/>
    <w:basedOn w:val="Default"/>
    <w:next w:val="Default"/>
    <w:rsid w:val="00640898"/>
  </w:style>
  <w:style w:type="paragraph" w:customStyle="1" w:styleId="CM40">
    <w:name w:val="CM40"/>
    <w:basedOn w:val="Default"/>
    <w:next w:val="Default"/>
    <w:rsid w:val="00640898"/>
  </w:style>
  <w:style w:type="paragraph" w:customStyle="1" w:styleId="CM21">
    <w:name w:val="CM21"/>
    <w:basedOn w:val="Default"/>
    <w:next w:val="Default"/>
    <w:rsid w:val="00640898"/>
  </w:style>
  <w:style w:type="paragraph" w:customStyle="1" w:styleId="CM22">
    <w:name w:val="CM22"/>
    <w:basedOn w:val="Default"/>
    <w:next w:val="Default"/>
    <w:rsid w:val="00640898"/>
  </w:style>
  <w:style w:type="paragraph" w:customStyle="1" w:styleId="CM23">
    <w:name w:val="CM23"/>
    <w:basedOn w:val="Default"/>
    <w:next w:val="Default"/>
    <w:rsid w:val="00640898"/>
  </w:style>
  <w:style w:type="paragraph" w:customStyle="1" w:styleId="CM24">
    <w:name w:val="CM24"/>
    <w:basedOn w:val="Default"/>
    <w:next w:val="Default"/>
    <w:rsid w:val="00640898"/>
  </w:style>
  <w:style w:type="paragraph" w:customStyle="1" w:styleId="CM25">
    <w:name w:val="CM25"/>
    <w:basedOn w:val="Default"/>
    <w:next w:val="Default"/>
    <w:rsid w:val="00640898"/>
  </w:style>
  <w:style w:type="paragraph" w:customStyle="1" w:styleId="CM41">
    <w:name w:val="CM41"/>
    <w:basedOn w:val="Default"/>
    <w:next w:val="Default"/>
    <w:rsid w:val="00640898"/>
  </w:style>
  <w:style w:type="paragraph" w:customStyle="1" w:styleId="CM26">
    <w:name w:val="CM26"/>
    <w:basedOn w:val="Default"/>
    <w:next w:val="Default"/>
    <w:rsid w:val="00640898"/>
  </w:style>
  <w:style w:type="paragraph" w:customStyle="1" w:styleId="CM27">
    <w:name w:val="CM27"/>
    <w:basedOn w:val="Default"/>
    <w:next w:val="Default"/>
    <w:rsid w:val="00640898"/>
  </w:style>
  <w:style w:type="paragraph" w:customStyle="1" w:styleId="CM28">
    <w:name w:val="CM28"/>
    <w:basedOn w:val="Default"/>
    <w:next w:val="Default"/>
    <w:rsid w:val="00640898"/>
  </w:style>
  <w:style w:type="paragraph" w:customStyle="1" w:styleId="CM29">
    <w:name w:val="CM29"/>
    <w:basedOn w:val="Default"/>
    <w:next w:val="Default"/>
    <w:rsid w:val="00640898"/>
  </w:style>
  <w:style w:type="character" w:customStyle="1" w:styleId="spelle">
    <w:name w:val="spelle"/>
    <w:rsid w:val="00640898"/>
  </w:style>
  <w:style w:type="paragraph" w:styleId="Listaconvietas">
    <w:name w:val="List Bullet"/>
    <w:basedOn w:val="Normal"/>
    <w:autoRedefine/>
    <w:rsid w:val="00640898"/>
    <w:pPr>
      <w:tabs>
        <w:tab w:val="num" w:pos="360"/>
      </w:tabs>
      <w:spacing w:after="0" w:line="240" w:lineRule="auto"/>
      <w:ind w:left="360" w:hanging="360"/>
    </w:pPr>
    <w:rPr>
      <w:rFonts w:ascii="Times New Roman" w:hAnsi="Times New Roman"/>
      <w:spacing w:val="-5"/>
      <w:sz w:val="20"/>
      <w:szCs w:val="20"/>
      <w:lang w:val="es-ES_tradnl"/>
    </w:rPr>
  </w:style>
  <w:style w:type="table" w:styleId="Sombreadoclaro-nfasis1">
    <w:name w:val="Light Shading Accent 1"/>
    <w:basedOn w:val="Tablanormal"/>
    <w:uiPriority w:val="60"/>
    <w:rsid w:val="00640898"/>
    <w:rPr>
      <w:rFonts w:eastAsia="Calibri" w:cs="Times New Roman"/>
      <w:color w:val="365F91"/>
      <w:sz w:val="22"/>
      <w:szCs w:val="22"/>
      <w:lang w:val="es-ES_tradnl"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estilo81">
    <w:name w:val="estilo81"/>
    <w:rsid w:val="00640898"/>
    <w:rPr>
      <w:rFonts w:cs="Times New Roman"/>
      <w:color w:val="auto"/>
      <w:sz w:val="13"/>
      <w:szCs w:val="13"/>
    </w:rPr>
  </w:style>
  <w:style w:type="character" w:customStyle="1" w:styleId="estilo91">
    <w:name w:val="estilo91"/>
    <w:rsid w:val="00640898"/>
    <w:rPr>
      <w:rFonts w:ascii="Verdana" w:hAnsi="Verdana" w:cs="Verdana"/>
      <w:color w:val="000000"/>
      <w:sz w:val="13"/>
      <w:szCs w:val="13"/>
    </w:rPr>
  </w:style>
  <w:style w:type="paragraph" w:customStyle="1" w:styleId="Usuario">
    <w:name w:val="Usuario"/>
    <w:basedOn w:val="Normal"/>
    <w:next w:val="Normal"/>
    <w:rsid w:val="00640898"/>
    <w:pPr>
      <w:keepLines/>
      <w:spacing w:before="60" w:after="60" w:line="240" w:lineRule="auto"/>
      <w:ind w:left="255"/>
      <w:jc w:val="both"/>
    </w:pPr>
    <w:rPr>
      <w:rFonts w:ascii="Arial" w:hAnsi="Arial"/>
      <w:i/>
      <w:snapToGrid w:val="0"/>
      <w:sz w:val="20"/>
      <w:szCs w:val="20"/>
    </w:rPr>
  </w:style>
  <w:style w:type="paragraph" w:styleId="TDC3">
    <w:name w:val="toc 3"/>
    <w:basedOn w:val="Normal"/>
    <w:next w:val="Normal"/>
    <w:uiPriority w:val="39"/>
    <w:rsid w:val="00640898"/>
    <w:pPr>
      <w:keepLines/>
      <w:spacing w:before="60" w:after="60" w:line="240" w:lineRule="auto"/>
      <w:ind w:left="403"/>
      <w:jc w:val="both"/>
    </w:pPr>
    <w:rPr>
      <w:rFonts w:ascii="Arial" w:hAnsi="Arial"/>
      <w:snapToGrid w:val="0"/>
      <w:sz w:val="20"/>
      <w:szCs w:val="20"/>
    </w:rPr>
  </w:style>
  <w:style w:type="character" w:styleId="nfasis">
    <w:name w:val="Emphasis"/>
    <w:qFormat/>
    <w:rsid w:val="00640898"/>
    <w:rPr>
      <w:i/>
    </w:rPr>
  </w:style>
  <w:style w:type="paragraph" w:customStyle="1" w:styleId="Sangria2">
    <w:name w:val="Sangria2"/>
    <w:basedOn w:val="Sangria"/>
    <w:next w:val="Normal"/>
    <w:rsid w:val="00640898"/>
    <w:pPr>
      <w:ind w:left="680"/>
      <w:jc w:val="both"/>
    </w:pPr>
  </w:style>
  <w:style w:type="paragraph" w:styleId="TDC5">
    <w:name w:val="toc 5"/>
    <w:basedOn w:val="Normal"/>
    <w:next w:val="Normal"/>
    <w:semiHidden/>
    <w:rsid w:val="00640898"/>
    <w:pPr>
      <w:keepLines/>
      <w:numPr>
        <w:ilvl w:val="2"/>
        <w:numId w:val="8"/>
      </w:numPr>
      <w:spacing w:before="60" w:after="60" w:line="240" w:lineRule="auto"/>
      <w:ind w:left="800" w:firstLine="0"/>
      <w:jc w:val="both"/>
    </w:pPr>
    <w:rPr>
      <w:rFonts w:ascii="Arial" w:hAnsi="Arial"/>
      <w:snapToGrid w:val="0"/>
      <w:sz w:val="20"/>
      <w:szCs w:val="20"/>
    </w:rPr>
  </w:style>
  <w:style w:type="paragraph" w:styleId="Lista">
    <w:name w:val="List"/>
    <w:basedOn w:val="Normal"/>
    <w:rsid w:val="00640898"/>
    <w:pPr>
      <w:keepLines/>
      <w:numPr>
        <w:ilvl w:val="2"/>
        <w:numId w:val="9"/>
      </w:numPr>
      <w:spacing w:before="60" w:after="60" w:line="240" w:lineRule="auto"/>
      <w:ind w:left="283" w:hanging="283"/>
      <w:jc w:val="both"/>
    </w:pPr>
    <w:rPr>
      <w:rFonts w:ascii="Arial" w:hAnsi="Arial"/>
      <w:snapToGrid w:val="0"/>
      <w:sz w:val="20"/>
      <w:szCs w:val="20"/>
    </w:rPr>
  </w:style>
  <w:style w:type="paragraph" w:customStyle="1" w:styleId="Subttulo4">
    <w:name w:val="Subtítulo 4"/>
    <w:basedOn w:val="Cdetexto"/>
    <w:next w:val="Cdetexto"/>
    <w:rsid w:val="00640898"/>
    <w:pPr>
      <w:spacing w:after="57"/>
    </w:pPr>
    <w:rPr>
      <w:b/>
      <w:color w:val="auto"/>
    </w:rPr>
  </w:style>
  <w:style w:type="paragraph" w:customStyle="1" w:styleId="Cdetexto">
    <w:name w:val="C. de texto"/>
    <w:rsid w:val="00640898"/>
    <w:pPr>
      <w:spacing w:after="113" w:line="260" w:lineRule="atLeast"/>
    </w:pPr>
    <w:rPr>
      <w:rFonts w:ascii="Novarese Bk BT" w:hAnsi="Novarese Bk BT" w:cs="Times New Roman"/>
      <w:snapToGrid w:val="0"/>
      <w:color w:val="000000"/>
    </w:rPr>
  </w:style>
  <w:style w:type="paragraph" w:customStyle="1" w:styleId="ecuaciones0">
    <w:name w:val="ecuaciones"/>
    <w:basedOn w:val="Cdetexto"/>
    <w:rsid w:val="00640898"/>
    <w:pPr>
      <w:jc w:val="center"/>
    </w:pPr>
    <w:rPr>
      <w:color w:val="auto"/>
      <w:sz w:val="18"/>
    </w:rPr>
  </w:style>
  <w:style w:type="character" w:styleId="Hipervnculovisitado">
    <w:name w:val="FollowedHyperlink"/>
    <w:rsid w:val="00640898"/>
    <w:rPr>
      <w:color w:val="800080"/>
      <w:u w:val="single"/>
    </w:rPr>
  </w:style>
  <w:style w:type="paragraph" w:customStyle="1" w:styleId="EstiloTtulo2IzquierdaDerecha0cmDespus0ptoSuperi">
    <w:name w:val="Estilo Título 2 + Izquierda Derecha:  0 cm Después:  0 pto Superi..."/>
    <w:basedOn w:val="Ttulo2"/>
    <w:rsid w:val="00640898"/>
    <w:pPr>
      <w:keepLines w:val="0"/>
      <w:numPr>
        <w:ilvl w:val="1"/>
        <w:numId w:val="2"/>
      </w:numPr>
      <w:tabs>
        <w:tab w:val="left" w:pos="1"/>
        <w:tab w:val="left" w:pos="720"/>
        <w:tab w:val="left" w:pos="1440"/>
        <w:tab w:val="left" w:pos="2160"/>
        <w:tab w:val="left" w:pos="2880"/>
        <w:tab w:val="left" w:pos="3600"/>
        <w:tab w:val="left" w:pos="4320"/>
        <w:tab w:val="left" w:pos="5040"/>
        <w:tab w:val="left" w:pos="5760"/>
        <w:tab w:val="left" w:pos="7200"/>
        <w:tab w:val="left" w:pos="793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0" w:line="240" w:lineRule="auto"/>
    </w:pPr>
    <w:rPr>
      <w:rFonts w:ascii="Arial" w:eastAsia="Times New Roman" w:hAnsi="Arial" w:cs="Times New Roman"/>
      <w:b/>
      <w:bCs/>
      <w:color w:val="auto"/>
      <w:sz w:val="24"/>
      <w:szCs w:val="20"/>
      <w:lang w:val="en-US"/>
    </w:rPr>
  </w:style>
  <w:style w:type="paragraph" w:customStyle="1" w:styleId="EstiloTtulo2Despus0pto">
    <w:name w:val="Estilo Título 2 + Después:  0 pto"/>
    <w:basedOn w:val="Ttulo2"/>
    <w:rsid w:val="00640898"/>
    <w:pPr>
      <w:keepLines w:val="0"/>
      <w:numPr>
        <w:ilvl w:val="1"/>
        <w:numId w:val="8"/>
      </w:numPr>
      <w:tabs>
        <w:tab w:val="left" w:pos="1"/>
        <w:tab w:val="left" w:pos="720"/>
        <w:tab w:val="left" w:pos="1440"/>
        <w:tab w:val="left" w:pos="2160"/>
        <w:tab w:val="left" w:pos="2880"/>
        <w:tab w:val="left" w:pos="3600"/>
        <w:tab w:val="left" w:pos="4320"/>
        <w:tab w:val="left" w:pos="5040"/>
        <w:tab w:val="left" w:pos="5760"/>
        <w:tab w:val="left" w:pos="7200"/>
        <w:tab w:val="left" w:pos="793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0" w:line="240" w:lineRule="auto"/>
      <w:jc w:val="both"/>
    </w:pPr>
    <w:rPr>
      <w:rFonts w:ascii="Arial" w:eastAsia="Times New Roman" w:hAnsi="Arial" w:cs="Times New Roman"/>
      <w:b/>
      <w:bCs/>
      <w:color w:val="auto"/>
      <w:sz w:val="24"/>
      <w:szCs w:val="20"/>
      <w:lang w:val="en-US"/>
    </w:rPr>
  </w:style>
  <w:style w:type="paragraph" w:customStyle="1" w:styleId="EstiloTtulo3Antes5ptoDespus3ptoInterlineadosen">
    <w:name w:val="Estilo Título 3 + Antes:  5 pto Después:  3 pto Interlineado:  sen..."/>
    <w:basedOn w:val="Ttulo3"/>
    <w:rsid w:val="00640898"/>
    <w:pPr>
      <w:numPr>
        <w:ilvl w:val="2"/>
        <w:numId w:val="2"/>
      </w:numPr>
      <w:spacing w:before="100" w:after="60" w:line="360" w:lineRule="auto"/>
      <w:jc w:val="both"/>
    </w:pPr>
    <w:rPr>
      <w:b/>
      <w:bCs/>
      <w:sz w:val="20"/>
      <w:u w:val="none"/>
    </w:rPr>
  </w:style>
  <w:style w:type="paragraph" w:customStyle="1" w:styleId="Ttulo11">
    <w:name w:val="Título 11"/>
    <w:basedOn w:val="Normal"/>
    <w:rsid w:val="00640898"/>
    <w:pPr>
      <w:keepNext/>
      <w:widowControl w:val="0"/>
      <w:autoSpaceDE w:val="0"/>
      <w:autoSpaceDN w:val="0"/>
      <w:adjustRightInd w:val="0"/>
      <w:spacing w:before="240" w:after="60" w:line="240" w:lineRule="auto"/>
    </w:pPr>
    <w:rPr>
      <w:rFonts w:ascii="Arial" w:hAnsi="Arial" w:cs="Arial"/>
      <w:b/>
      <w:bCs/>
      <w:sz w:val="32"/>
      <w:szCs w:val="32"/>
      <w:lang w:val="ca-ES" w:eastAsia="ca-ES"/>
    </w:rPr>
  </w:style>
  <w:style w:type="paragraph" w:customStyle="1" w:styleId="Ttulo21">
    <w:name w:val="Título 21"/>
    <w:basedOn w:val="Normal"/>
    <w:rsid w:val="00640898"/>
    <w:pPr>
      <w:keepNext/>
      <w:widowControl w:val="0"/>
      <w:autoSpaceDE w:val="0"/>
      <w:autoSpaceDN w:val="0"/>
      <w:adjustRightInd w:val="0"/>
      <w:spacing w:before="240" w:after="60" w:line="240" w:lineRule="auto"/>
    </w:pPr>
    <w:rPr>
      <w:rFonts w:ascii="Arial" w:hAnsi="Arial" w:cs="Arial"/>
      <w:b/>
      <w:bCs/>
      <w:i/>
      <w:iCs/>
      <w:sz w:val="28"/>
      <w:szCs w:val="28"/>
      <w:lang w:val="ca-ES" w:eastAsia="ca-ES"/>
    </w:rPr>
  </w:style>
  <w:style w:type="paragraph" w:customStyle="1" w:styleId="Ttulo31">
    <w:name w:val="Título 31"/>
    <w:basedOn w:val="Normal"/>
    <w:rsid w:val="00640898"/>
    <w:pPr>
      <w:keepNext/>
      <w:widowControl w:val="0"/>
      <w:autoSpaceDE w:val="0"/>
      <w:autoSpaceDN w:val="0"/>
      <w:adjustRightInd w:val="0"/>
      <w:spacing w:before="240" w:after="60" w:line="240" w:lineRule="auto"/>
    </w:pPr>
    <w:rPr>
      <w:rFonts w:ascii="Arial" w:hAnsi="Arial" w:cs="Arial"/>
      <w:b/>
      <w:bCs/>
      <w:sz w:val="26"/>
      <w:szCs w:val="26"/>
      <w:lang w:val="ca-ES" w:eastAsia="ca-ES"/>
    </w:rPr>
  </w:style>
  <w:style w:type="paragraph" w:customStyle="1" w:styleId="Centered">
    <w:name w:val="Centered"/>
    <w:basedOn w:val="Normal"/>
    <w:rsid w:val="00640898"/>
    <w:pPr>
      <w:keepNext/>
      <w:widowControl w:val="0"/>
      <w:autoSpaceDE w:val="0"/>
      <w:autoSpaceDN w:val="0"/>
      <w:adjustRightInd w:val="0"/>
      <w:spacing w:after="0" w:line="240" w:lineRule="auto"/>
      <w:jc w:val="center"/>
    </w:pPr>
    <w:rPr>
      <w:rFonts w:ascii="Times New Roman" w:hAnsi="Times New Roman"/>
      <w:sz w:val="24"/>
      <w:szCs w:val="24"/>
      <w:lang w:val="ca-ES" w:eastAsia="ca-ES"/>
    </w:rPr>
  </w:style>
  <w:style w:type="paragraph" w:customStyle="1" w:styleId="Lista1">
    <w:name w:val="Lista 1"/>
    <w:basedOn w:val="Normal"/>
    <w:rsid w:val="00640898"/>
    <w:pPr>
      <w:widowControl w:val="0"/>
      <w:numPr>
        <w:ilvl w:val="1"/>
        <w:numId w:val="9"/>
      </w:numPr>
      <w:autoSpaceDE w:val="0"/>
      <w:autoSpaceDN w:val="0"/>
      <w:adjustRightInd w:val="0"/>
      <w:spacing w:after="0" w:line="240" w:lineRule="auto"/>
      <w:ind w:left="240" w:firstLine="0"/>
      <w:jc w:val="both"/>
    </w:pPr>
    <w:rPr>
      <w:rFonts w:ascii="Times New Roman" w:hAnsi="Times New Roman"/>
      <w:sz w:val="24"/>
      <w:szCs w:val="24"/>
      <w:lang w:val="ca-ES" w:eastAsia="ca-ES"/>
    </w:rPr>
  </w:style>
  <w:style w:type="paragraph" w:customStyle="1" w:styleId="EstiloTtulo3Izquierda">
    <w:name w:val="Estilo Título 3 + Izquierda"/>
    <w:basedOn w:val="Ttulo3"/>
    <w:rsid w:val="00640898"/>
    <w:pPr>
      <w:numPr>
        <w:ilvl w:val="2"/>
        <w:numId w:val="1"/>
      </w:numPr>
      <w:spacing w:before="120" w:after="120" w:line="360" w:lineRule="auto"/>
    </w:pPr>
    <w:rPr>
      <w:sz w:val="20"/>
      <w:u w:val="none"/>
    </w:rPr>
  </w:style>
  <w:style w:type="paragraph" w:customStyle="1" w:styleId="Textodebloque1">
    <w:name w:val="Texto de bloque1"/>
    <w:basedOn w:val="Normal"/>
    <w:rsid w:val="00640898"/>
    <w:pPr>
      <w:suppressAutoHyphens/>
      <w:spacing w:after="0" w:line="240" w:lineRule="auto"/>
      <w:ind w:left="1985" w:right="567"/>
    </w:pPr>
    <w:rPr>
      <w:rFonts w:ascii="Bookman Old Style" w:hAnsi="Bookman Old Style" w:cs="Bookman Old Style"/>
      <w:spacing w:val="-6"/>
      <w:kern w:val="1"/>
      <w:sz w:val="24"/>
      <w:szCs w:val="20"/>
      <w:lang w:val="es-ES_tradnl" w:eastAsia="ar-SA"/>
    </w:rPr>
  </w:style>
  <w:style w:type="paragraph" w:styleId="TDC4">
    <w:name w:val="toc 4"/>
    <w:basedOn w:val="Normal"/>
    <w:next w:val="Normal"/>
    <w:semiHidden/>
    <w:rsid w:val="00640898"/>
    <w:pPr>
      <w:keepLines/>
      <w:spacing w:before="60" w:after="60" w:line="240" w:lineRule="auto"/>
      <w:ind w:left="600"/>
      <w:jc w:val="both"/>
    </w:pPr>
    <w:rPr>
      <w:rFonts w:ascii="Arial" w:hAnsi="Arial"/>
      <w:snapToGrid w:val="0"/>
      <w:sz w:val="20"/>
      <w:szCs w:val="20"/>
    </w:rPr>
  </w:style>
  <w:style w:type="paragraph" w:styleId="TDC6">
    <w:name w:val="toc 6"/>
    <w:basedOn w:val="Normal"/>
    <w:next w:val="Normal"/>
    <w:semiHidden/>
    <w:rsid w:val="00640898"/>
    <w:pPr>
      <w:keepLines/>
      <w:spacing w:before="60" w:after="60" w:line="240" w:lineRule="auto"/>
      <w:ind w:left="1000"/>
      <w:jc w:val="both"/>
    </w:pPr>
    <w:rPr>
      <w:rFonts w:ascii="Arial" w:hAnsi="Arial"/>
      <w:snapToGrid w:val="0"/>
      <w:sz w:val="20"/>
      <w:szCs w:val="20"/>
    </w:rPr>
  </w:style>
  <w:style w:type="paragraph" w:styleId="TDC7">
    <w:name w:val="toc 7"/>
    <w:basedOn w:val="Normal"/>
    <w:next w:val="Normal"/>
    <w:semiHidden/>
    <w:rsid w:val="00640898"/>
    <w:pPr>
      <w:keepLines/>
      <w:spacing w:before="60" w:after="60" w:line="240" w:lineRule="auto"/>
      <w:ind w:left="1200"/>
      <w:jc w:val="both"/>
    </w:pPr>
    <w:rPr>
      <w:rFonts w:ascii="Arial" w:hAnsi="Arial"/>
      <w:snapToGrid w:val="0"/>
      <w:sz w:val="20"/>
      <w:szCs w:val="20"/>
    </w:rPr>
  </w:style>
  <w:style w:type="paragraph" w:styleId="TDC8">
    <w:name w:val="toc 8"/>
    <w:basedOn w:val="Normal"/>
    <w:next w:val="Normal"/>
    <w:semiHidden/>
    <w:rsid w:val="00640898"/>
    <w:pPr>
      <w:keepLines/>
      <w:spacing w:before="60" w:after="60" w:line="240" w:lineRule="auto"/>
      <w:ind w:left="1400"/>
      <w:jc w:val="both"/>
    </w:pPr>
    <w:rPr>
      <w:rFonts w:ascii="Arial" w:hAnsi="Arial"/>
      <w:snapToGrid w:val="0"/>
      <w:sz w:val="20"/>
      <w:szCs w:val="20"/>
    </w:rPr>
  </w:style>
  <w:style w:type="paragraph" w:styleId="TDC9">
    <w:name w:val="toc 9"/>
    <w:basedOn w:val="Normal"/>
    <w:next w:val="Normal"/>
    <w:semiHidden/>
    <w:rsid w:val="00640898"/>
    <w:pPr>
      <w:keepLines/>
      <w:spacing w:before="60" w:after="60" w:line="240" w:lineRule="auto"/>
      <w:ind w:left="1600"/>
      <w:jc w:val="both"/>
    </w:pPr>
    <w:rPr>
      <w:rFonts w:ascii="Arial" w:hAnsi="Arial"/>
      <w:snapToGrid w:val="0"/>
      <w:sz w:val="20"/>
      <w:szCs w:val="20"/>
    </w:rPr>
  </w:style>
  <w:style w:type="paragraph" w:customStyle="1" w:styleId="a">
    <w:basedOn w:val="Normal"/>
    <w:next w:val="Normal"/>
    <w:uiPriority w:val="35"/>
    <w:unhideWhenUsed/>
    <w:qFormat/>
    <w:rsid w:val="00640898"/>
    <w:pPr>
      <w:spacing w:after="0" w:line="240" w:lineRule="auto"/>
    </w:pPr>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jpg@jpgestudio.es" TargetMode="External"/><Relationship Id="rId1" Type="http://schemas.openxmlformats.org/officeDocument/2006/relationships/hyperlink" Target="mailto:jpg@jpgestudio.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16</Pages>
  <Words>4843</Words>
  <Characters>26642</Characters>
  <Application>Microsoft Office Word</Application>
  <DocSecurity>0</DocSecurity>
  <Lines>222</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GARCIA GOMEZ</dc:creator>
  <cp:keywords/>
  <dc:description/>
  <cp:lastModifiedBy>Carla Antelo Cravero</cp:lastModifiedBy>
  <cp:revision>11</cp:revision>
  <cp:lastPrinted>2022-08-11T14:14:00Z</cp:lastPrinted>
  <dcterms:created xsi:type="dcterms:W3CDTF">2022-11-06T10:50:00Z</dcterms:created>
  <dcterms:modified xsi:type="dcterms:W3CDTF">2023-01-23T12:50:00Z</dcterms:modified>
</cp:coreProperties>
</file>